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B7F81" w14:textId="308E37AC" w:rsidR="00534EC7" w:rsidRPr="00F661E9" w:rsidRDefault="00534EC7" w:rsidP="00534EC7">
      <w:pPr>
        <w:pStyle w:val="NormalWeb"/>
        <w:rPr>
          <w:rFonts w:asciiTheme="majorBidi" w:hAnsiTheme="majorBidi" w:cstheme="majorBidi"/>
          <w:lang w:val="en-US"/>
        </w:rPr>
      </w:pPr>
      <w:r w:rsidRPr="00F661E9">
        <w:rPr>
          <w:rFonts w:asciiTheme="majorBidi" w:hAnsiTheme="majorBidi" w:cstheme="majorBidi"/>
          <w:b/>
          <w:bCs/>
          <w:lang w:val="en-US"/>
        </w:rPr>
        <w:t>The Study of Ancient Religion, Fall 20</w:t>
      </w:r>
      <w:r w:rsidR="00F661E9">
        <w:rPr>
          <w:rFonts w:asciiTheme="majorBidi" w:hAnsiTheme="majorBidi" w:cstheme="majorBidi"/>
          <w:b/>
          <w:bCs/>
          <w:lang w:val="en-US"/>
        </w:rPr>
        <w:t>2</w:t>
      </w:r>
      <w:r w:rsidR="00000A94">
        <w:rPr>
          <w:rFonts w:asciiTheme="majorBidi" w:hAnsiTheme="majorBidi" w:cstheme="majorBidi"/>
          <w:b/>
          <w:bCs/>
          <w:lang w:val="en-US"/>
        </w:rPr>
        <w:t>2</w:t>
      </w:r>
      <w:r w:rsidRPr="00F661E9">
        <w:rPr>
          <w:rFonts w:asciiTheme="majorBidi" w:hAnsiTheme="majorBidi" w:cstheme="majorBidi"/>
          <w:b/>
          <w:bCs/>
          <w:lang w:val="en-US"/>
        </w:rPr>
        <w:t xml:space="preserve"> (15 ECTS-points) </w:t>
      </w:r>
    </w:p>
    <w:p w14:paraId="2FF77CF0" w14:textId="77777777" w:rsidR="00534EC7" w:rsidRPr="00F661E9" w:rsidRDefault="00534EC7" w:rsidP="00534EC7">
      <w:pPr>
        <w:pStyle w:val="NormalWeb"/>
        <w:rPr>
          <w:rFonts w:asciiTheme="majorBidi" w:hAnsiTheme="majorBidi" w:cstheme="majorBidi"/>
          <w:lang w:val="en-US"/>
        </w:rPr>
      </w:pPr>
      <w:r w:rsidRPr="00F661E9">
        <w:rPr>
          <w:rFonts w:asciiTheme="majorBidi" w:hAnsiTheme="majorBidi" w:cstheme="majorBidi"/>
          <w:b/>
          <w:bCs/>
          <w:lang w:val="en-US"/>
        </w:rPr>
        <w:t xml:space="preserve">Course content </w:t>
      </w:r>
    </w:p>
    <w:p w14:paraId="4480CD71" w14:textId="42904311" w:rsidR="00534EC7" w:rsidRPr="00F661E9" w:rsidRDefault="00534EC7" w:rsidP="00534EC7">
      <w:pPr>
        <w:pStyle w:val="NormalWeb"/>
        <w:rPr>
          <w:rFonts w:asciiTheme="majorBidi" w:hAnsiTheme="majorBidi" w:cstheme="majorBidi"/>
          <w:lang w:val="en-US"/>
        </w:rPr>
      </w:pPr>
      <w:r w:rsidRPr="00F661E9">
        <w:rPr>
          <w:rFonts w:asciiTheme="majorBidi" w:hAnsiTheme="majorBidi" w:cstheme="majorBidi"/>
          <w:lang w:val="en-US"/>
        </w:rPr>
        <w:t xml:space="preserve">This course, which is the first module in the RRE program, introduces students to methods and theories in the study of ancient religion and to the development of religion in the Roman Empire in its relation to society in the period during which Judaism, Christianity and Islam emerged. The subject is important because Graeco-Roman culture of this period is in itself a ‘religious root of Europe,’ i.e. a constitutive element of European culture, society, identity and history. It is also essential since the knowledge and skills acquired by the student during the course will constitute the foundations for subsequent discussions in other modules of the program. </w:t>
      </w:r>
    </w:p>
    <w:p w14:paraId="1C56421E" w14:textId="77777777" w:rsidR="00534EC7" w:rsidRPr="00F661E9" w:rsidRDefault="00534EC7" w:rsidP="00534EC7">
      <w:pPr>
        <w:pStyle w:val="NormalWeb"/>
        <w:rPr>
          <w:rFonts w:asciiTheme="majorBidi" w:hAnsiTheme="majorBidi" w:cstheme="majorBidi"/>
          <w:lang w:val="en-US"/>
        </w:rPr>
      </w:pPr>
      <w:r w:rsidRPr="00F661E9">
        <w:rPr>
          <w:rFonts w:asciiTheme="majorBidi" w:hAnsiTheme="majorBidi" w:cstheme="majorBidi"/>
          <w:lang w:val="en-US"/>
        </w:rPr>
        <w:t>Christianity arose in the context of a society where religion played an important part. Religion was both a concern of the state, a matter of private piety and the focal point for more independent associations and institutions. The ancient religious world was fundamentally polytheistic and pluralistic though there were also limits to what was acceptable in religion. Christianity was shaped by this religious world; it took over and continued essential aspects of this world but also defined itself in contrast to ‘</w:t>
      </w:r>
      <w:proofErr w:type="gramStart"/>
      <w:r w:rsidRPr="00F661E9">
        <w:rPr>
          <w:rFonts w:asciiTheme="majorBidi" w:hAnsiTheme="majorBidi" w:cstheme="majorBidi"/>
          <w:lang w:val="en-US"/>
        </w:rPr>
        <w:t>paganism‘</w:t>
      </w:r>
      <w:proofErr w:type="gramEnd"/>
      <w:r w:rsidRPr="00F661E9">
        <w:rPr>
          <w:rFonts w:asciiTheme="majorBidi" w:hAnsiTheme="majorBidi" w:cstheme="majorBidi"/>
          <w:lang w:val="en-US"/>
        </w:rPr>
        <w:t xml:space="preserve">. Judaism as well went through a decisive formative phase (the </w:t>
      </w:r>
      <w:r w:rsidRPr="00F661E9">
        <w:rPr>
          <w:rFonts w:asciiTheme="majorBidi" w:hAnsiTheme="majorBidi" w:cstheme="majorBidi"/>
          <w:i/>
          <w:iCs/>
          <w:lang w:val="en-US"/>
        </w:rPr>
        <w:t>Mishna</w:t>
      </w:r>
      <w:r w:rsidRPr="00F661E9">
        <w:rPr>
          <w:rFonts w:asciiTheme="majorBidi" w:hAnsiTheme="majorBidi" w:cstheme="majorBidi"/>
          <w:lang w:val="en-US"/>
        </w:rPr>
        <w:t xml:space="preserve">, the </w:t>
      </w:r>
      <w:r w:rsidRPr="00F661E9">
        <w:rPr>
          <w:rFonts w:asciiTheme="majorBidi" w:hAnsiTheme="majorBidi" w:cstheme="majorBidi"/>
          <w:i/>
          <w:iCs/>
          <w:lang w:val="en-US"/>
        </w:rPr>
        <w:t>Talmud</w:t>
      </w:r>
      <w:r w:rsidRPr="00F661E9">
        <w:rPr>
          <w:rFonts w:asciiTheme="majorBidi" w:hAnsiTheme="majorBidi" w:cstheme="majorBidi"/>
          <w:lang w:val="en-US"/>
        </w:rPr>
        <w:t xml:space="preserve">) in the context of the Roman Empire. Islam took shape in a self-conscious relationship to the type of religion that had been developed by Jews and Christians in the ancient world. </w:t>
      </w:r>
    </w:p>
    <w:p w14:paraId="3433391D" w14:textId="77777777" w:rsidR="00534EC7" w:rsidRPr="00F661E9" w:rsidRDefault="00534EC7" w:rsidP="00534EC7">
      <w:pPr>
        <w:pStyle w:val="NormalWeb"/>
        <w:rPr>
          <w:rFonts w:asciiTheme="majorBidi" w:hAnsiTheme="majorBidi" w:cstheme="majorBidi"/>
          <w:lang w:val="en-US"/>
        </w:rPr>
      </w:pPr>
      <w:r w:rsidRPr="00F661E9">
        <w:rPr>
          <w:rFonts w:asciiTheme="majorBidi" w:hAnsiTheme="majorBidi" w:cstheme="majorBidi"/>
          <w:lang w:val="en-US"/>
        </w:rPr>
        <w:t xml:space="preserve">To understand the emergence of the three monotheistic religions, it is necessary to know something about the soil from which they grew – the religion and society of the ancient Mediterranean world during the age of the Roman Empire. </w:t>
      </w:r>
    </w:p>
    <w:p w14:paraId="2C22DA90" w14:textId="77777777" w:rsidR="00534EC7" w:rsidRPr="00F661E9" w:rsidRDefault="00534EC7" w:rsidP="00534EC7">
      <w:pPr>
        <w:pStyle w:val="NormalWeb"/>
        <w:rPr>
          <w:rFonts w:asciiTheme="majorBidi" w:hAnsiTheme="majorBidi" w:cstheme="majorBidi"/>
          <w:lang w:val="en-US"/>
        </w:rPr>
      </w:pPr>
      <w:r w:rsidRPr="00F661E9">
        <w:rPr>
          <w:rFonts w:asciiTheme="majorBidi" w:hAnsiTheme="majorBidi" w:cstheme="majorBidi"/>
          <w:lang w:val="en-US"/>
        </w:rPr>
        <w:t xml:space="preserve">The course covers the following topics concerning Roman religion: </w:t>
      </w:r>
    </w:p>
    <w:p w14:paraId="502795A9" w14:textId="77777777" w:rsidR="00534EC7" w:rsidRPr="00F661E9" w:rsidRDefault="00534EC7" w:rsidP="00534EC7">
      <w:pPr>
        <w:pStyle w:val="NormalWeb"/>
        <w:numPr>
          <w:ilvl w:val="0"/>
          <w:numId w:val="1"/>
        </w:numPr>
        <w:rPr>
          <w:rFonts w:asciiTheme="majorBidi" w:hAnsiTheme="majorBidi" w:cstheme="majorBidi"/>
          <w:lang w:val="en-US"/>
        </w:rPr>
      </w:pPr>
      <w:r w:rsidRPr="00F661E9">
        <w:rPr>
          <w:rFonts w:asciiTheme="majorBidi" w:hAnsiTheme="majorBidi" w:cstheme="majorBidi"/>
          <w:lang w:val="en-US"/>
        </w:rPr>
        <w:t xml:space="preserve">Religious institutions in the Mediterranean region under the Roman Empire </w:t>
      </w:r>
    </w:p>
    <w:p w14:paraId="19A55BF3" w14:textId="77777777" w:rsidR="00534EC7" w:rsidRPr="00F661E9" w:rsidRDefault="00534EC7" w:rsidP="00534EC7">
      <w:pPr>
        <w:pStyle w:val="NormalWeb"/>
        <w:numPr>
          <w:ilvl w:val="0"/>
          <w:numId w:val="1"/>
        </w:numPr>
        <w:rPr>
          <w:rFonts w:asciiTheme="majorBidi" w:hAnsiTheme="majorBidi" w:cstheme="majorBidi"/>
          <w:lang w:val="en-US"/>
        </w:rPr>
      </w:pPr>
      <w:r w:rsidRPr="00F661E9">
        <w:rPr>
          <w:rFonts w:asciiTheme="majorBidi" w:hAnsiTheme="majorBidi" w:cstheme="majorBidi"/>
          <w:lang w:val="en-US"/>
        </w:rPr>
        <w:t xml:space="preserve">The political and social uses of religion in antiquity </w:t>
      </w:r>
    </w:p>
    <w:p w14:paraId="77C52DCD" w14:textId="77777777" w:rsidR="00534EC7" w:rsidRPr="00F661E9" w:rsidRDefault="00534EC7" w:rsidP="00534EC7">
      <w:pPr>
        <w:pStyle w:val="NormalWeb"/>
        <w:numPr>
          <w:ilvl w:val="0"/>
          <w:numId w:val="1"/>
        </w:numPr>
        <w:rPr>
          <w:rFonts w:asciiTheme="majorBidi" w:hAnsiTheme="majorBidi" w:cstheme="majorBidi"/>
          <w:lang w:val="en-US"/>
        </w:rPr>
      </w:pPr>
      <w:r w:rsidRPr="00F661E9">
        <w:rPr>
          <w:rFonts w:asciiTheme="majorBidi" w:hAnsiTheme="majorBidi" w:cstheme="majorBidi"/>
          <w:lang w:val="en-US"/>
        </w:rPr>
        <w:t xml:space="preserve">Religious associations and their relationship to the state </w:t>
      </w:r>
    </w:p>
    <w:p w14:paraId="627AF7F9" w14:textId="77777777" w:rsidR="00534EC7" w:rsidRPr="00F661E9" w:rsidRDefault="00534EC7" w:rsidP="00534EC7">
      <w:pPr>
        <w:pStyle w:val="NormalWeb"/>
        <w:numPr>
          <w:ilvl w:val="0"/>
          <w:numId w:val="1"/>
        </w:numPr>
        <w:rPr>
          <w:rFonts w:asciiTheme="majorBidi" w:hAnsiTheme="majorBidi" w:cstheme="majorBidi"/>
          <w:lang w:val="en-US"/>
        </w:rPr>
      </w:pPr>
      <w:r w:rsidRPr="00F661E9">
        <w:rPr>
          <w:rFonts w:asciiTheme="majorBidi" w:hAnsiTheme="majorBidi" w:cstheme="majorBidi"/>
          <w:lang w:val="en-US"/>
        </w:rPr>
        <w:t xml:space="preserve">Freedom, compulsion and the extent of religious tolerance in antiquity </w:t>
      </w:r>
    </w:p>
    <w:p w14:paraId="2287F7E1" w14:textId="77777777" w:rsidR="00534EC7" w:rsidRPr="00F661E9" w:rsidRDefault="00534EC7" w:rsidP="00534EC7">
      <w:pPr>
        <w:pStyle w:val="NormalWeb"/>
        <w:numPr>
          <w:ilvl w:val="0"/>
          <w:numId w:val="1"/>
        </w:numPr>
        <w:rPr>
          <w:rFonts w:asciiTheme="majorBidi" w:hAnsiTheme="majorBidi" w:cstheme="majorBidi"/>
        </w:rPr>
      </w:pPr>
      <w:proofErr w:type="spellStart"/>
      <w:r w:rsidRPr="00F661E9">
        <w:rPr>
          <w:rFonts w:asciiTheme="majorBidi" w:hAnsiTheme="majorBidi" w:cstheme="majorBidi"/>
        </w:rPr>
        <w:t>Religious</w:t>
      </w:r>
      <w:proofErr w:type="spellEnd"/>
      <w:r w:rsidRPr="00F661E9">
        <w:rPr>
          <w:rFonts w:asciiTheme="majorBidi" w:hAnsiTheme="majorBidi" w:cstheme="majorBidi"/>
        </w:rPr>
        <w:t xml:space="preserve"> </w:t>
      </w:r>
      <w:proofErr w:type="spellStart"/>
      <w:r w:rsidRPr="00F661E9">
        <w:rPr>
          <w:rFonts w:asciiTheme="majorBidi" w:hAnsiTheme="majorBidi" w:cstheme="majorBidi"/>
        </w:rPr>
        <w:t>conflict</w:t>
      </w:r>
      <w:proofErr w:type="spellEnd"/>
      <w:r w:rsidRPr="00F661E9">
        <w:rPr>
          <w:rFonts w:asciiTheme="majorBidi" w:hAnsiTheme="majorBidi" w:cstheme="majorBidi"/>
        </w:rPr>
        <w:t xml:space="preserve"> in </w:t>
      </w:r>
      <w:proofErr w:type="spellStart"/>
      <w:r w:rsidRPr="00F661E9">
        <w:rPr>
          <w:rFonts w:asciiTheme="majorBidi" w:hAnsiTheme="majorBidi" w:cstheme="majorBidi"/>
        </w:rPr>
        <w:t>antiquity</w:t>
      </w:r>
      <w:proofErr w:type="spellEnd"/>
      <w:r w:rsidRPr="00F661E9">
        <w:rPr>
          <w:rFonts w:asciiTheme="majorBidi" w:hAnsiTheme="majorBidi" w:cstheme="majorBidi"/>
        </w:rPr>
        <w:t xml:space="preserve"> </w:t>
      </w:r>
    </w:p>
    <w:p w14:paraId="553D4635" w14:textId="77777777" w:rsidR="00534EC7" w:rsidRPr="00F661E9" w:rsidRDefault="00534EC7" w:rsidP="00534EC7">
      <w:pPr>
        <w:pStyle w:val="NormalWeb"/>
        <w:numPr>
          <w:ilvl w:val="0"/>
          <w:numId w:val="1"/>
        </w:numPr>
        <w:rPr>
          <w:rFonts w:asciiTheme="majorBidi" w:hAnsiTheme="majorBidi" w:cstheme="majorBidi"/>
          <w:lang w:val="en-US"/>
        </w:rPr>
      </w:pPr>
      <w:r w:rsidRPr="00F661E9">
        <w:rPr>
          <w:rFonts w:asciiTheme="majorBidi" w:hAnsiTheme="majorBidi" w:cstheme="majorBidi"/>
          <w:lang w:val="en-US"/>
        </w:rPr>
        <w:t xml:space="preserve">The policies of the Roman state towards Jews and Christians </w:t>
      </w:r>
    </w:p>
    <w:p w14:paraId="73C9F456" w14:textId="78C3DB16" w:rsidR="00203C71" w:rsidRPr="00203C71" w:rsidRDefault="00203C71" w:rsidP="00203C71">
      <w:pPr>
        <w:pStyle w:val="NormalWeb"/>
        <w:rPr>
          <w:rFonts w:asciiTheme="majorBidi" w:hAnsiTheme="majorBidi" w:cstheme="majorBidi"/>
          <w:lang w:val="en-US"/>
        </w:rPr>
      </w:pPr>
      <w:r w:rsidRPr="00203C71">
        <w:rPr>
          <w:rFonts w:asciiTheme="majorBidi" w:hAnsiTheme="majorBidi" w:cstheme="majorBidi"/>
          <w:lang w:val="en-US"/>
        </w:rPr>
        <w:t xml:space="preserve">The course will also </w:t>
      </w:r>
      <w:r w:rsidR="0048310A" w:rsidRPr="00203C71">
        <w:rPr>
          <w:rFonts w:asciiTheme="majorBidi" w:hAnsiTheme="majorBidi" w:cstheme="majorBidi"/>
          <w:lang w:val="en-US"/>
        </w:rPr>
        <w:t>introduce</w:t>
      </w:r>
      <w:r w:rsidRPr="00203C71">
        <w:rPr>
          <w:rFonts w:asciiTheme="majorBidi" w:hAnsiTheme="majorBidi" w:cstheme="majorBidi"/>
          <w:lang w:val="en-US"/>
        </w:rPr>
        <w:t xml:space="preserve"> different methodological and theoretical approaches to the study of ancient religions. The following topics will be emphasized:</w:t>
      </w:r>
    </w:p>
    <w:p w14:paraId="5881C274" w14:textId="1E7C669C" w:rsidR="00203C71" w:rsidRPr="00203C71" w:rsidRDefault="00203C71" w:rsidP="00203C71">
      <w:pPr>
        <w:pStyle w:val="NormalWeb"/>
        <w:numPr>
          <w:ilvl w:val="0"/>
          <w:numId w:val="5"/>
        </w:numPr>
        <w:rPr>
          <w:rFonts w:asciiTheme="majorBidi" w:hAnsiTheme="majorBidi" w:cstheme="majorBidi"/>
          <w:lang w:val="en-US"/>
        </w:rPr>
      </w:pPr>
      <w:r w:rsidRPr="00203C71">
        <w:rPr>
          <w:rFonts w:asciiTheme="majorBidi" w:hAnsiTheme="majorBidi" w:cstheme="majorBidi"/>
          <w:lang w:val="en-US"/>
        </w:rPr>
        <w:t>The importance of methods and theories in the study of religion</w:t>
      </w:r>
    </w:p>
    <w:p w14:paraId="7E18E12A" w14:textId="67EF7E4F" w:rsidR="00203C71" w:rsidRPr="00203C71" w:rsidRDefault="00203C71" w:rsidP="00203C71">
      <w:pPr>
        <w:pStyle w:val="NormalWeb"/>
        <w:numPr>
          <w:ilvl w:val="0"/>
          <w:numId w:val="5"/>
        </w:numPr>
        <w:rPr>
          <w:rFonts w:asciiTheme="majorBidi" w:hAnsiTheme="majorBidi" w:cstheme="majorBidi"/>
          <w:lang w:val="en-US"/>
        </w:rPr>
      </w:pPr>
      <w:r w:rsidRPr="00203C71">
        <w:rPr>
          <w:rFonts w:asciiTheme="majorBidi" w:hAnsiTheme="majorBidi" w:cstheme="majorBidi"/>
          <w:lang w:val="en-US"/>
        </w:rPr>
        <w:t xml:space="preserve">What is religion? </w:t>
      </w:r>
    </w:p>
    <w:p w14:paraId="0E1BFADB" w14:textId="5C7F3B80" w:rsidR="00203C71" w:rsidRPr="00203C71" w:rsidRDefault="00203C71" w:rsidP="00203C71">
      <w:pPr>
        <w:pStyle w:val="NormalWeb"/>
        <w:numPr>
          <w:ilvl w:val="0"/>
          <w:numId w:val="5"/>
        </w:numPr>
        <w:rPr>
          <w:rFonts w:asciiTheme="majorBidi" w:hAnsiTheme="majorBidi" w:cstheme="majorBidi"/>
          <w:lang w:val="en-US"/>
        </w:rPr>
      </w:pPr>
      <w:r w:rsidRPr="00203C71">
        <w:rPr>
          <w:rFonts w:asciiTheme="majorBidi" w:hAnsiTheme="majorBidi" w:cstheme="majorBidi"/>
          <w:lang w:val="en-US"/>
        </w:rPr>
        <w:t>Ancient religion and Axial Age theory</w:t>
      </w:r>
    </w:p>
    <w:p w14:paraId="7D0CEF61" w14:textId="667CEA6F" w:rsidR="00203C71" w:rsidRPr="00203C71" w:rsidRDefault="00203C71" w:rsidP="00203C71">
      <w:pPr>
        <w:pStyle w:val="NormalWeb"/>
        <w:numPr>
          <w:ilvl w:val="0"/>
          <w:numId w:val="5"/>
        </w:numPr>
        <w:rPr>
          <w:rFonts w:asciiTheme="majorBidi" w:hAnsiTheme="majorBidi" w:cstheme="majorBidi"/>
          <w:lang w:val="en-US"/>
        </w:rPr>
      </w:pPr>
      <w:r w:rsidRPr="00203C71">
        <w:rPr>
          <w:rFonts w:asciiTheme="majorBidi" w:hAnsiTheme="majorBidi" w:cstheme="majorBidi"/>
          <w:lang w:val="en-US"/>
        </w:rPr>
        <w:t>Ancient religion and ethological traces</w:t>
      </w:r>
    </w:p>
    <w:p w14:paraId="63B5F814" w14:textId="77777777" w:rsidR="00203C71" w:rsidRDefault="00203C71" w:rsidP="00203C71">
      <w:pPr>
        <w:pStyle w:val="NormalWeb"/>
        <w:numPr>
          <w:ilvl w:val="0"/>
          <w:numId w:val="5"/>
        </w:numPr>
        <w:rPr>
          <w:rFonts w:asciiTheme="majorBidi" w:hAnsiTheme="majorBidi" w:cstheme="majorBidi"/>
          <w:lang w:val="en-US"/>
        </w:rPr>
      </w:pPr>
      <w:r w:rsidRPr="00203C71">
        <w:rPr>
          <w:rFonts w:asciiTheme="majorBidi" w:hAnsiTheme="majorBidi" w:cstheme="majorBidi"/>
          <w:lang w:val="en-US"/>
        </w:rPr>
        <w:t xml:space="preserve">Crucial features of ancient religion, e.g. monotheism, polytheism, myth, ritual, imperialism.       </w:t>
      </w:r>
    </w:p>
    <w:p w14:paraId="4C3ADFC4" w14:textId="613A8E92" w:rsidR="00F661E9" w:rsidRPr="00203C71" w:rsidRDefault="00203C71" w:rsidP="00203C71">
      <w:pPr>
        <w:pStyle w:val="NormalWeb"/>
        <w:numPr>
          <w:ilvl w:val="0"/>
          <w:numId w:val="5"/>
        </w:numPr>
        <w:rPr>
          <w:rFonts w:asciiTheme="majorBidi" w:hAnsiTheme="majorBidi" w:cstheme="majorBidi"/>
          <w:lang w:val="en-US"/>
        </w:rPr>
      </w:pPr>
      <w:r w:rsidRPr="00203C71">
        <w:rPr>
          <w:rFonts w:asciiTheme="majorBidi" w:hAnsiTheme="majorBidi" w:cstheme="majorBidi"/>
          <w:lang w:val="en-US"/>
        </w:rPr>
        <w:t>The role of literary theories and methods in relation to ancient texts</w:t>
      </w:r>
    </w:p>
    <w:p w14:paraId="66174AE1" w14:textId="77777777" w:rsidR="00203C71" w:rsidRDefault="00203C71" w:rsidP="00534EC7">
      <w:pPr>
        <w:pStyle w:val="NormalWeb"/>
        <w:rPr>
          <w:rFonts w:asciiTheme="majorBidi" w:hAnsiTheme="majorBidi" w:cstheme="majorBidi"/>
          <w:b/>
          <w:bCs/>
          <w:lang w:val="en-US"/>
        </w:rPr>
      </w:pPr>
    </w:p>
    <w:p w14:paraId="78391B80" w14:textId="77777777" w:rsidR="00203C71" w:rsidRDefault="00203C71" w:rsidP="00534EC7">
      <w:pPr>
        <w:pStyle w:val="NormalWeb"/>
        <w:rPr>
          <w:rFonts w:asciiTheme="majorBidi" w:hAnsiTheme="majorBidi" w:cstheme="majorBidi"/>
          <w:b/>
          <w:bCs/>
          <w:lang w:val="en-US"/>
        </w:rPr>
      </w:pPr>
    </w:p>
    <w:p w14:paraId="404BF770" w14:textId="26A08C75" w:rsidR="00534EC7" w:rsidRPr="00F661E9" w:rsidRDefault="00534EC7" w:rsidP="00534EC7">
      <w:pPr>
        <w:pStyle w:val="NormalWeb"/>
        <w:rPr>
          <w:rFonts w:asciiTheme="majorBidi" w:hAnsiTheme="majorBidi" w:cstheme="majorBidi"/>
          <w:lang w:val="en-US"/>
        </w:rPr>
      </w:pPr>
      <w:r w:rsidRPr="00F661E9">
        <w:rPr>
          <w:rFonts w:asciiTheme="majorBidi" w:hAnsiTheme="majorBidi" w:cstheme="majorBidi"/>
          <w:b/>
          <w:bCs/>
          <w:lang w:val="en-US"/>
        </w:rPr>
        <w:lastRenderedPageBreak/>
        <w:t xml:space="preserve">Time period </w:t>
      </w:r>
    </w:p>
    <w:p w14:paraId="41AC0CF0" w14:textId="5A00B045" w:rsidR="00C02CC2" w:rsidRPr="00F661E9" w:rsidRDefault="00534EC7" w:rsidP="00C02CC2">
      <w:pPr>
        <w:pStyle w:val="NormalWeb"/>
        <w:rPr>
          <w:rFonts w:asciiTheme="majorBidi" w:hAnsiTheme="majorBidi" w:cstheme="majorBidi"/>
          <w:lang w:val="en-US"/>
        </w:rPr>
      </w:pPr>
      <w:r w:rsidRPr="00F661E9">
        <w:rPr>
          <w:rFonts w:asciiTheme="majorBidi" w:hAnsiTheme="majorBidi" w:cstheme="majorBidi"/>
          <w:lang w:val="en-US"/>
        </w:rPr>
        <w:t xml:space="preserve">The compact seminar </w:t>
      </w:r>
      <w:r w:rsidR="00F661E9">
        <w:rPr>
          <w:rFonts w:asciiTheme="majorBidi" w:hAnsiTheme="majorBidi" w:cstheme="majorBidi"/>
          <w:lang w:val="en-US"/>
        </w:rPr>
        <w:t>takes place</w:t>
      </w:r>
      <w:r w:rsidRPr="00F661E9">
        <w:rPr>
          <w:rFonts w:asciiTheme="majorBidi" w:hAnsiTheme="majorBidi" w:cstheme="majorBidi"/>
          <w:lang w:val="en-US"/>
        </w:rPr>
        <w:t xml:space="preserve"> in </w:t>
      </w:r>
      <w:r w:rsidR="00FC5674">
        <w:rPr>
          <w:rFonts w:asciiTheme="majorBidi" w:hAnsiTheme="majorBidi" w:cstheme="majorBidi"/>
          <w:lang w:val="en-US"/>
        </w:rPr>
        <w:t>Rome</w:t>
      </w:r>
      <w:r w:rsidR="00F661E9">
        <w:rPr>
          <w:rFonts w:asciiTheme="majorBidi" w:hAnsiTheme="majorBidi" w:cstheme="majorBidi"/>
          <w:lang w:val="en-US"/>
        </w:rPr>
        <w:t>, from</w:t>
      </w:r>
      <w:r w:rsidR="00F661E9" w:rsidRPr="00F661E9">
        <w:rPr>
          <w:rFonts w:asciiTheme="majorBidi" w:hAnsiTheme="majorBidi" w:cstheme="majorBidi"/>
          <w:lang w:val="en-US"/>
        </w:rPr>
        <w:t xml:space="preserve"> September </w:t>
      </w:r>
      <w:r w:rsidR="00FC5674">
        <w:rPr>
          <w:rFonts w:asciiTheme="majorBidi" w:hAnsiTheme="majorBidi" w:cstheme="majorBidi"/>
          <w:lang w:val="en-US"/>
        </w:rPr>
        <w:t>12</w:t>
      </w:r>
      <w:r w:rsidR="00F661E9" w:rsidRPr="00F661E9">
        <w:rPr>
          <w:rFonts w:asciiTheme="majorBidi" w:hAnsiTheme="majorBidi" w:cstheme="majorBidi"/>
          <w:lang w:val="en-US"/>
        </w:rPr>
        <w:t xml:space="preserve"> to </w:t>
      </w:r>
      <w:r w:rsidR="00F661E9">
        <w:rPr>
          <w:rFonts w:asciiTheme="majorBidi" w:hAnsiTheme="majorBidi" w:cstheme="majorBidi"/>
          <w:lang w:val="en-US"/>
        </w:rPr>
        <w:t xml:space="preserve">September </w:t>
      </w:r>
      <w:r w:rsidR="00FC5674">
        <w:rPr>
          <w:rFonts w:asciiTheme="majorBidi" w:hAnsiTheme="majorBidi" w:cstheme="majorBidi"/>
          <w:lang w:val="en-US"/>
        </w:rPr>
        <w:t>22</w:t>
      </w:r>
      <w:r w:rsidRPr="00F661E9">
        <w:rPr>
          <w:rFonts w:asciiTheme="majorBidi" w:hAnsiTheme="majorBidi" w:cstheme="majorBidi"/>
          <w:lang w:val="en-US"/>
        </w:rPr>
        <w:t>; a more detailed program will follow</w:t>
      </w:r>
      <w:r w:rsidR="00C02CC2">
        <w:rPr>
          <w:rFonts w:asciiTheme="majorBidi" w:hAnsiTheme="majorBidi" w:cstheme="majorBidi"/>
          <w:lang w:val="en-US"/>
        </w:rPr>
        <w:t xml:space="preserve">. </w:t>
      </w:r>
    </w:p>
    <w:p w14:paraId="35A30DB3" w14:textId="0FECC228" w:rsidR="00534EC7" w:rsidRPr="00F661E9" w:rsidRDefault="00534EC7" w:rsidP="00534EC7">
      <w:pPr>
        <w:pStyle w:val="NormalWeb"/>
        <w:rPr>
          <w:rFonts w:asciiTheme="majorBidi" w:hAnsiTheme="majorBidi" w:cstheme="majorBidi"/>
          <w:lang w:val="en-US"/>
        </w:rPr>
      </w:pPr>
      <w:r w:rsidRPr="00F661E9">
        <w:rPr>
          <w:rFonts w:asciiTheme="majorBidi" w:hAnsiTheme="majorBidi" w:cstheme="majorBidi"/>
          <w:lang w:val="en-US"/>
        </w:rPr>
        <w:t xml:space="preserve">Exam: Paper to be submitted by October </w:t>
      </w:r>
      <w:r w:rsidR="00EE6CD5">
        <w:rPr>
          <w:rFonts w:asciiTheme="majorBidi" w:hAnsiTheme="majorBidi" w:cstheme="majorBidi"/>
          <w:lang w:val="en-US"/>
        </w:rPr>
        <w:t>1</w:t>
      </w:r>
      <w:r w:rsidR="00FC5674">
        <w:rPr>
          <w:rFonts w:asciiTheme="majorBidi" w:hAnsiTheme="majorBidi" w:cstheme="majorBidi"/>
          <w:lang w:val="en-US"/>
        </w:rPr>
        <w:t xml:space="preserve">4 </w:t>
      </w:r>
      <w:r w:rsidRPr="00F661E9">
        <w:rPr>
          <w:rFonts w:asciiTheme="majorBidi" w:hAnsiTheme="majorBidi" w:cstheme="majorBidi"/>
          <w:lang w:val="en-US"/>
        </w:rPr>
        <w:t>(23:59), 20</w:t>
      </w:r>
      <w:r w:rsidR="00F661E9">
        <w:rPr>
          <w:rFonts w:asciiTheme="majorBidi" w:hAnsiTheme="majorBidi" w:cstheme="majorBidi"/>
          <w:lang w:val="en-US"/>
        </w:rPr>
        <w:t>2</w:t>
      </w:r>
      <w:r w:rsidR="00FC5674">
        <w:rPr>
          <w:rFonts w:asciiTheme="majorBidi" w:hAnsiTheme="majorBidi" w:cstheme="majorBidi"/>
          <w:lang w:val="en-US"/>
        </w:rPr>
        <w:t>2</w:t>
      </w:r>
      <w:r w:rsidRPr="00F661E9">
        <w:rPr>
          <w:rFonts w:asciiTheme="majorBidi" w:hAnsiTheme="majorBidi" w:cstheme="majorBidi"/>
          <w:lang w:val="en-US"/>
        </w:rPr>
        <w:t xml:space="preserve"> (the question for the exam will be announced on October </w:t>
      </w:r>
      <w:r w:rsidR="00FC5674">
        <w:rPr>
          <w:rFonts w:asciiTheme="majorBidi" w:hAnsiTheme="majorBidi" w:cstheme="majorBidi"/>
          <w:lang w:val="en-US"/>
        </w:rPr>
        <w:t>7</w:t>
      </w:r>
      <w:r w:rsidRPr="00F661E9">
        <w:rPr>
          <w:rFonts w:asciiTheme="majorBidi" w:hAnsiTheme="majorBidi" w:cstheme="majorBidi"/>
          <w:lang w:val="en-US"/>
        </w:rPr>
        <w:t xml:space="preserve">). </w:t>
      </w:r>
    </w:p>
    <w:p w14:paraId="4B514C17" w14:textId="77777777" w:rsidR="00534EC7" w:rsidRPr="00F661E9" w:rsidRDefault="00534EC7" w:rsidP="00534EC7">
      <w:pPr>
        <w:pStyle w:val="NormalWeb"/>
        <w:rPr>
          <w:rFonts w:asciiTheme="majorBidi" w:hAnsiTheme="majorBidi" w:cstheme="majorBidi"/>
          <w:lang w:val="en-US"/>
        </w:rPr>
      </w:pPr>
      <w:r w:rsidRPr="00F661E9">
        <w:rPr>
          <w:rFonts w:asciiTheme="majorBidi" w:hAnsiTheme="majorBidi" w:cstheme="majorBidi"/>
          <w:b/>
          <w:bCs/>
          <w:lang w:val="en-US"/>
        </w:rPr>
        <w:t xml:space="preserve">Responsible teachers and institution </w:t>
      </w:r>
    </w:p>
    <w:p w14:paraId="2C255D41" w14:textId="49FFB76E" w:rsidR="00F661E9" w:rsidRDefault="00000A94" w:rsidP="00534EC7">
      <w:pPr>
        <w:pStyle w:val="NormalWeb"/>
        <w:rPr>
          <w:rFonts w:asciiTheme="majorBidi" w:hAnsiTheme="majorBidi" w:cstheme="majorBidi"/>
          <w:lang w:val="en-US"/>
        </w:rPr>
      </w:pPr>
      <w:r>
        <w:rPr>
          <w:rFonts w:asciiTheme="majorBidi" w:hAnsiTheme="majorBidi" w:cstheme="majorBidi"/>
          <w:lang w:val="en-US"/>
        </w:rPr>
        <w:t xml:space="preserve">Joshua </w:t>
      </w:r>
      <w:proofErr w:type="spellStart"/>
      <w:r>
        <w:rPr>
          <w:rFonts w:asciiTheme="majorBidi" w:hAnsiTheme="majorBidi" w:cstheme="majorBidi"/>
          <w:lang w:val="en-US"/>
        </w:rPr>
        <w:t>Sabih</w:t>
      </w:r>
      <w:proofErr w:type="spellEnd"/>
      <w:r>
        <w:rPr>
          <w:rFonts w:asciiTheme="majorBidi" w:hAnsiTheme="majorBidi" w:cstheme="majorBidi"/>
          <w:lang w:val="en-US"/>
        </w:rPr>
        <w:t xml:space="preserve">, </w:t>
      </w:r>
      <w:r w:rsidR="00F661E9" w:rsidRPr="00F661E9">
        <w:rPr>
          <w:rFonts w:asciiTheme="majorBidi" w:hAnsiTheme="majorBidi" w:cstheme="majorBidi"/>
          <w:lang w:val="en-US"/>
        </w:rPr>
        <w:t>Copenhagen University</w:t>
      </w:r>
    </w:p>
    <w:p w14:paraId="0DC893D5" w14:textId="346015A5" w:rsidR="0048310A" w:rsidRPr="00F661E9" w:rsidRDefault="00000A94" w:rsidP="0048310A">
      <w:pPr>
        <w:pStyle w:val="NormalWeb"/>
        <w:rPr>
          <w:rFonts w:asciiTheme="majorBidi" w:hAnsiTheme="majorBidi" w:cstheme="majorBidi"/>
          <w:lang w:val="en-US"/>
        </w:rPr>
      </w:pPr>
      <w:r>
        <w:rPr>
          <w:rFonts w:asciiTheme="majorBidi" w:hAnsiTheme="majorBidi" w:cstheme="majorBidi"/>
          <w:lang w:val="en-US"/>
        </w:rPr>
        <w:t xml:space="preserve">Magnus </w:t>
      </w:r>
      <w:proofErr w:type="spellStart"/>
      <w:r>
        <w:rPr>
          <w:rFonts w:asciiTheme="majorBidi" w:hAnsiTheme="majorBidi" w:cstheme="majorBidi"/>
          <w:lang w:val="en-US"/>
        </w:rPr>
        <w:t>Zetterholm</w:t>
      </w:r>
      <w:proofErr w:type="spellEnd"/>
      <w:r w:rsidR="0048310A" w:rsidRPr="00F661E9">
        <w:rPr>
          <w:rFonts w:asciiTheme="majorBidi" w:hAnsiTheme="majorBidi" w:cstheme="majorBidi"/>
          <w:lang w:val="en-US"/>
        </w:rPr>
        <w:t>, Lund University</w:t>
      </w:r>
    </w:p>
    <w:p w14:paraId="38F623CB" w14:textId="77777777" w:rsidR="00534EC7" w:rsidRPr="00F661E9" w:rsidRDefault="00534EC7" w:rsidP="00534EC7">
      <w:pPr>
        <w:pStyle w:val="NormalWeb"/>
        <w:rPr>
          <w:rFonts w:asciiTheme="majorBidi" w:hAnsiTheme="majorBidi" w:cstheme="majorBidi"/>
          <w:lang w:val="en-US"/>
        </w:rPr>
      </w:pPr>
      <w:r w:rsidRPr="00F661E9">
        <w:rPr>
          <w:rFonts w:asciiTheme="majorBidi" w:hAnsiTheme="majorBidi" w:cstheme="majorBidi"/>
          <w:b/>
          <w:bCs/>
          <w:lang w:val="en-US"/>
        </w:rPr>
        <w:t xml:space="preserve">Objectives, learning outcomes </w:t>
      </w:r>
    </w:p>
    <w:p w14:paraId="55C7E32F" w14:textId="77777777" w:rsidR="00534EC7" w:rsidRPr="00F661E9" w:rsidRDefault="00534EC7" w:rsidP="00534EC7">
      <w:pPr>
        <w:pStyle w:val="NormalWeb"/>
        <w:rPr>
          <w:rFonts w:asciiTheme="majorBidi" w:hAnsiTheme="majorBidi" w:cstheme="majorBidi"/>
          <w:lang w:val="en-US"/>
        </w:rPr>
      </w:pPr>
      <w:r w:rsidRPr="00F661E9">
        <w:rPr>
          <w:rFonts w:asciiTheme="majorBidi" w:hAnsiTheme="majorBidi" w:cstheme="majorBidi"/>
          <w:lang w:val="en-US"/>
        </w:rPr>
        <w:t xml:space="preserve">The student will acquire: </w:t>
      </w:r>
    </w:p>
    <w:p w14:paraId="70636401" w14:textId="77777777" w:rsidR="00534EC7" w:rsidRPr="00F661E9" w:rsidRDefault="00534EC7" w:rsidP="00534EC7">
      <w:pPr>
        <w:pStyle w:val="NormalWeb"/>
        <w:numPr>
          <w:ilvl w:val="0"/>
          <w:numId w:val="3"/>
        </w:numPr>
        <w:rPr>
          <w:rFonts w:asciiTheme="majorBidi" w:hAnsiTheme="majorBidi" w:cstheme="majorBidi"/>
          <w:lang w:val="en-US"/>
        </w:rPr>
      </w:pPr>
      <w:r w:rsidRPr="00F661E9">
        <w:rPr>
          <w:rFonts w:asciiTheme="majorBidi" w:hAnsiTheme="majorBidi" w:cstheme="majorBidi"/>
          <w:lang w:val="en-US"/>
        </w:rPr>
        <w:t xml:space="preserve">Knowledge of theories related to the understanding of ancient religion. </w:t>
      </w:r>
    </w:p>
    <w:p w14:paraId="19FE25F2" w14:textId="0510BDDE" w:rsidR="00534EC7" w:rsidRPr="00F661E9" w:rsidRDefault="00534EC7" w:rsidP="00F661E9">
      <w:pPr>
        <w:pStyle w:val="NormalWeb"/>
        <w:numPr>
          <w:ilvl w:val="0"/>
          <w:numId w:val="3"/>
        </w:numPr>
        <w:rPr>
          <w:rFonts w:asciiTheme="majorBidi" w:hAnsiTheme="majorBidi" w:cstheme="majorBidi"/>
          <w:lang w:val="en-US"/>
        </w:rPr>
      </w:pPr>
      <w:r w:rsidRPr="00F661E9">
        <w:rPr>
          <w:rFonts w:asciiTheme="majorBidi" w:hAnsiTheme="majorBidi" w:cstheme="majorBidi"/>
          <w:lang w:val="en-US"/>
        </w:rPr>
        <w:t xml:space="preserve">Knowledge of the nature, variety and functions of religion during the period of the Roman Empire. </w:t>
      </w:r>
    </w:p>
    <w:p w14:paraId="66152E5E" w14:textId="6E974510" w:rsidR="00534EC7" w:rsidRPr="00F661E9" w:rsidRDefault="00534EC7" w:rsidP="00F661E9">
      <w:pPr>
        <w:pStyle w:val="NormalWeb"/>
        <w:numPr>
          <w:ilvl w:val="0"/>
          <w:numId w:val="3"/>
        </w:numPr>
        <w:rPr>
          <w:rFonts w:asciiTheme="majorBidi" w:hAnsiTheme="majorBidi" w:cstheme="majorBidi"/>
          <w:lang w:val="en-US"/>
        </w:rPr>
      </w:pPr>
      <w:r w:rsidRPr="00F661E9">
        <w:rPr>
          <w:rFonts w:asciiTheme="majorBidi" w:hAnsiTheme="majorBidi" w:cstheme="majorBidi"/>
          <w:lang w:val="en-US"/>
        </w:rPr>
        <w:t xml:space="preserve">The skills to compare salient features in different religions; to understand issues related to continuity and change in religious life as the Graeco-Roman world (including Europe and the Near East) becomes dominated by monotheistic religions; and to adopt a critical stance towards modern theories applied by scholarship to study such developments. </w:t>
      </w:r>
    </w:p>
    <w:p w14:paraId="55A0BEF0" w14:textId="77777777" w:rsidR="00534EC7" w:rsidRPr="00F661E9" w:rsidRDefault="00534EC7" w:rsidP="00534EC7">
      <w:pPr>
        <w:pStyle w:val="NormalWeb"/>
        <w:numPr>
          <w:ilvl w:val="0"/>
          <w:numId w:val="3"/>
        </w:numPr>
        <w:rPr>
          <w:rFonts w:asciiTheme="majorBidi" w:hAnsiTheme="majorBidi" w:cstheme="majorBidi"/>
          <w:lang w:val="en-US"/>
        </w:rPr>
      </w:pPr>
      <w:r w:rsidRPr="00F661E9">
        <w:rPr>
          <w:rFonts w:asciiTheme="majorBidi" w:hAnsiTheme="majorBidi" w:cstheme="majorBidi"/>
          <w:lang w:val="en-US"/>
        </w:rPr>
        <w:t xml:space="preserve">The skills to reflect on the consequences of methodological and theoretical choices as well as on the consequences of the choices made by other scholars in relevant fields. </w:t>
      </w:r>
    </w:p>
    <w:p w14:paraId="12C9E185" w14:textId="77777777" w:rsidR="00534EC7" w:rsidRPr="00F661E9" w:rsidRDefault="00534EC7" w:rsidP="00534EC7">
      <w:pPr>
        <w:pStyle w:val="NormalWeb"/>
        <w:numPr>
          <w:ilvl w:val="0"/>
          <w:numId w:val="3"/>
        </w:numPr>
        <w:rPr>
          <w:rFonts w:asciiTheme="majorBidi" w:hAnsiTheme="majorBidi" w:cstheme="majorBidi"/>
          <w:lang w:val="en-US"/>
        </w:rPr>
      </w:pPr>
      <w:r w:rsidRPr="00F661E9">
        <w:rPr>
          <w:rFonts w:asciiTheme="majorBidi" w:hAnsiTheme="majorBidi" w:cstheme="majorBidi"/>
          <w:lang w:val="en-US"/>
        </w:rPr>
        <w:t xml:space="preserve">The skills to communicate acquired knowledge of the subject matter, as well as theoretical and methodological insights, in writing. </w:t>
      </w:r>
    </w:p>
    <w:p w14:paraId="65DD671B" w14:textId="77777777" w:rsidR="00534EC7" w:rsidRPr="00F661E9" w:rsidRDefault="00534EC7" w:rsidP="00534EC7">
      <w:pPr>
        <w:pStyle w:val="NormalWeb"/>
        <w:numPr>
          <w:ilvl w:val="0"/>
          <w:numId w:val="3"/>
        </w:numPr>
        <w:rPr>
          <w:rFonts w:asciiTheme="majorBidi" w:hAnsiTheme="majorBidi" w:cstheme="majorBidi"/>
          <w:lang w:val="en-US"/>
        </w:rPr>
      </w:pPr>
      <w:r w:rsidRPr="00F661E9">
        <w:rPr>
          <w:rFonts w:asciiTheme="majorBidi" w:hAnsiTheme="majorBidi" w:cstheme="majorBidi"/>
          <w:lang w:val="en-US"/>
        </w:rPr>
        <w:t xml:space="preserve">The skills to identify, understand, and apply relevant scholarly methods, and to be able to describe and discuss these methods theoretically. </w:t>
      </w:r>
    </w:p>
    <w:p w14:paraId="79C9750F" w14:textId="77777777" w:rsidR="00534EC7" w:rsidRPr="00F661E9" w:rsidRDefault="00534EC7" w:rsidP="00203C71">
      <w:pPr>
        <w:pStyle w:val="NormalWeb"/>
        <w:rPr>
          <w:rFonts w:asciiTheme="majorBidi" w:hAnsiTheme="majorBidi" w:cstheme="majorBidi"/>
          <w:lang w:val="en-US"/>
        </w:rPr>
      </w:pPr>
      <w:r w:rsidRPr="00F661E9">
        <w:rPr>
          <w:rFonts w:asciiTheme="majorBidi" w:hAnsiTheme="majorBidi" w:cstheme="majorBidi"/>
          <w:b/>
          <w:bCs/>
          <w:lang w:val="en-US"/>
        </w:rPr>
        <w:t xml:space="preserve">Teaching </w:t>
      </w:r>
    </w:p>
    <w:p w14:paraId="409CC320" w14:textId="77777777" w:rsidR="00534EC7" w:rsidRPr="00F661E9" w:rsidRDefault="00534EC7" w:rsidP="00534EC7">
      <w:pPr>
        <w:pStyle w:val="NormalWeb"/>
        <w:rPr>
          <w:rFonts w:asciiTheme="majorBidi" w:hAnsiTheme="majorBidi" w:cstheme="majorBidi"/>
          <w:lang w:val="en-US"/>
        </w:rPr>
      </w:pPr>
      <w:r w:rsidRPr="00F661E9">
        <w:rPr>
          <w:rFonts w:asciiTheme="majorBidi" w:hAnsiTheme="majorBidi" w:cstheme="majorBidi"/>
          <w:lang w:val="en-US"/>
        </w:rPr>
        <w:t xml:space="preserve">The teaching will combine: </w:t>
      </w:r>
    </w:p>
    <w:p w14:paraId="58F67412" w14:textId="1ABEA2B1" w:rsidR="00534EC7" w:rsidRPr="00F661E9" w:rsidRDefault="00534EC7" w:rsidP="0048310A">
      <w:pPr>
        <w:pStyle w:val="NormalWeb"/>
        <w:numPr>
          <w:ilvl w:val="0"/>
          <w:numId w:val="4"/>
        </w:numPr>
        <w:rPr>
          <w:rFonts w:asciiTheme="majorBidi" w:hAnsiTheme="majorBidi" w:cstheme="majorBidi"/>
          <w:lang w:val="en-US"/>
        </w:rPr>
      </w:pPr>
      <w:r w:rsidRPr="00F661E9">
        <w:rPr>
          <w:rFonts w:asciiTheme="majorBidi" w:hAnsiTheme="majorBidi" w:cstheme="majorBidi"/>
          <w:lang w:val="en-US"/>
        </w:rPr>
        <w:t>Compact seminar, including field trips</w:t>
      </w:r>
      <w:r w:rsidR="0048310A">
        <w:rPr>
          <w:rFonts w:asciiTheme="majorBidi" w:hAnsiTheme="majorBidi" w:cstheme="majorBidi"/>
          <w:lang w:val="en-US"/>
        </w:rPr>
        <w:t>.</w:t>
      </w:r>
    </w:p>
    <w:p w14:paraId="01CFC164" w14:textId="77777777" w:rsidR="00534EC7" w:rsidRPr="00F661E9" w:rsidRDefault="00534EC7" w:rsidP="00F661E9">
      <w:pPr>
        <w:pStyle w:val="NormalWeb"/>
        <w:numPr>
          <w:ilvl w:val="0"/>
          <w:numId w:val="4"/>
        </w:numPr>
        <w:rPr>
          <w:rFonts w:asciiTheme="majorBidi" w:hAnsiTheme="majorBidi" w:cstheme="majorBidi"/>
        </w:rPr>
      </w:pPr>
      <w:proofErr w:type="spellStart"/>
      <w:r w:rsidRPr="00F661E9">
        <w:rPr>
          <w:rFonts w:asciiTheme="majorBidi" w:hAnsiTheme="majorBidi" w:cstheme="majorBidi"/>
        </w:rPr>
        <w:t>Tutorials</w:t>
      </w:r>
      <w:proofErr w:type="spellEnd"/>
      <w:r w:rsidRPr="00F661E9">
        <w:rPr>
          <w:rFonts w:asciiTheme="majorBidi" w:hAnsiTheme="majorBidi" w:cstheme="majorBidi"/>
        </w:rPr>
        <w:t xml:space="preserve">. </w:t>
      </w:r>
    </w:p>
    <w:p w14:paraId="4F81DA04" w14:textId="300B7072" w:rsidR="00534EC7" w:rsidRPr="00F661E9" w:rsidRDefault="00534EC7" w:rsidP="00F661E9">
      <w:pPr>
        <w:pStyle w:val="NormalWeb"/>
        <w:numPr>
          <w:ilvl w:val="0"/>
          <w:numId w:val="4"/>
        </w:numPr>
        <w:rPr>
          <w:rFonts w:asciiTheme="majorBidi" w:hAnsiTheme="majorBidi" w:cstheme="majorBidi"/>
        </w:rPr>
      </w:pPr>
      <w:r w:rsidRPr="00F661E9">
        <w:rPr>
          <w:rFonts w:asciiTheme="majorBidi" w:hAnsiTheme="majorBidi" w:cstheme="majorBidi"/>
        </w:rPr>
        <w:t xml:space="preserve">E-learning. </w:t>
      </w:r>
    </w:p>
    <w:p w14:paraId="1A3ACD8E" w14:textId="40F69A14" w:rsidR="00534EC7" w:rsidRPr="00F661E9" w:rsidRDefault="00534EC7" w:rsidP="00534EC7">
      <w:pPr>
        <w:pStyle w:val="NormalWeb"/>
        <w:rPr>
          <w:rFonts w:asciiTheme="majorBidi" w:hAnsiTheme="majorBidi" w:cstheme="majorBidi"/>
        </w:rPr>
      </w:pPr>
      <w:proofErr w:type="spellStart"/>
      <w:r w:rsidRPr="00F661E9">
        <w:rPr>
          <w:rFonts w:asciiTheme="majorBidi" w:hAnsiTheme="majorBidi" w:cstheme="majorBidi"/>
          <w:b/>
          <w:bCs/>
        </w:rPr>
        <w:t>Syllabus</w:t>
      </w:r>
      <w:proofErr w:type="spellEnd"/>
      <w:r w:rsidRPr="00F661E9">
        <w:rPr>
          <w:rFonts w:asciiTheme="majorBidi" w:hAnsiTheme="majorBidi" w:cstheme="majorBidi"/>
          <w:b/>
          <w:bCs/>
        </w:rPr>
        <w:t xml:space="preserve"> </w:t>
      </w:r>
    </w:p>
    <w:p w14:paraId="5CEC8B37" w14:textId="1E742AC8" w:rsidR="00534EC7" w:rsidRDefault="00534EC7" w:rsidP="00534EC7">
      <w:pPr>
        <w:pStyle w:val="NormalWeb"/>
        <w:rPr>
          <w:rFonts w:asciiTheme="majorBidi" w:hAnsiTheme="majorBidi" w:cstheme="majorBidi"/>
          <w:lang w:val="en-US"/>
        </w:rPr>
      </w:pPr>
      <w:r w:rsidRPr="00F661E9">
        <w:rPr>
          <w:rFonts w:asciiTheme="majorBidi" w:hAnsiTheme="majorBidi" w:cstheme="majorBidi"/>
          <w:lang w:val="en-US"/>
        </w:rPr>
        <w:t xml:space="preserve">Approximately 2000 pages of secondary scholarly literature and primary texts from antiquity read in translation. </w:t>
      </w:r>
    </w:p>
    <w:p w14:paraId="699A0342" w14:textId="77777777" w:rsidR="0048310A" w:rsidRPr="00F661E9" w:rsidRDefault="0048310A" w:rsidP="00534EC7">
      <w:pPr>
        <w:pStyle w:val="NormalWeb"/>
        <w:rPr>
          <w:rFonts w:asciiTheme="majorBidi" w:hAnsiTheme="majorBidi" w:cstheme="majorBidi"/>
          <w:lang w:val="en-US"/>
        </w:rPr>
      </w:pPr>
    </w:p>
    <w:p w14:paraId="3F12202E" w14:textId="77777777" w:rsidR="00F661E9" w:rsidRDefault="00F661E9" w:rsidP="00534EC7">
      <w:pPr>
        <w:pStyle w:val="NormalWeb"/>
        <w:rPr>
          <w:rFonts w:asciiTheme="majorBidi" w:hAnsiTheme="majorBidi" w:cstheme="majorBidi"/>
          <w:b/>
          <w:bCs/>
          <w:lang w:val="en-US"/>
        </w:rPr>
      </w:pPr>
    </w:p>
    <w:p w14:paraId="79A5AA86" w14:textId="707E79C3" w:rsidR="00534EC7" w:rsidRPr="00F661E9" w:rsidRDefault="00534EC7" w:rsidP="00534EC7">
      <w:pPr>
        <w:pStyle w:val="NormalWeb"/>
        <w:rPr>
          <w:rFonts w:asciiTheme="majorBidi" w:hAnsiTheme="majorBidi" w:cstheme="majorBidi"/>
          <w:lang w:val="en-US"/>
        </w:rPr>
      </w:pPr>
      <w:r w:rsidRPr="00F661E9">
        <w:rPr>
          <w:rFonts w:asciiTheme="majorBidi" w:hAnsiTheme="majorBidi" w:cstheme="majorBidi"/>
          <w:b/>
          <w:bCs/>
          <w:lang w:val="en-US"/>
        </w:rPr>
        <w:lastRenderedPageBreak/>
        <w:t xml:space="preserve">Examination </w:t>
      </w:r>
    </w:p>
    <w:p w14:paraId="638BC5F2" w14:textId="3A9B6489" w:rsidR="00534EC7" w:rsidRPr="00F661E9" w:rsidRDefault="00534EC7" w:rsidP="00534EC7">
      <w:pPr>
        <w:pStyle w:val="NormalWeb"/>
        <w:rPr>
          <w:rFonts w:asciiTheme="majorBidi" w:hAnsiTheme="majorBidi" w:cstheme="majorBidi"/>
          <w:lang w:val="en-US"/>
        </w:rPr>
      </w:pPr>
      <w:r w:rsidRPr="00F661E9">
        <w:rPr>
          <w:rFonts w:asciiTheme="majorBidi" w:hAnsiTheme="majorBidi" w:cstheme="majorBidi"/>
          <w:lang w:val="en-US"/>
        </w:rPr>
        <w:t>Examination in this module is a fixed written test, in which the student is given seven days to write a paper of between ten and twelve pages (24000-28800) characters</w:t>
      </w:r>
      <w:r w:rsidR="00EE6CD5">
        <w:rPr>
          <w:rFonts w:asciiTheme="majorBidi" w:hAnsiTheme="majorBidi" w:cstheme="majorBidi"/>
          <w:lang w:val="en-US"/>
        </w:rPr>
        <w:t>,</w:t>
      </w:r>
      <w:r w:rsidRPr="00F661E9">
        <w:rPr>
          <w:rFonts w:asciiTheme="majorBidi" w:hAnsiTheme="majorBidi" w:cstheme="majorBidi"/>
          <w:lang w:val="en-US"/>
        </w:rPr>
        <w:t xml:space="preserve"> including spaces and including references, but excluding bibliography) on a subject, question or material provided by the teacher</w:t>
      </w:r>
      <w:r w:rsidR="00F661E9">
        <w:rPr>
          <w:rFonts w:asciiTheme="majorBidi" w:hAnsiTheme="majorBidi" w:cstheme="majorBidi"/>
          <w:lang w:val="en-US"/>
        </w:rPr>
        <w:t>s</w:t>
      </w:r>
      <w:r w:rsidRPr="00F661E9">
        <w:rPr>
          <w:rFonts w:asciiTheme="majorBidi" w:hAnsiTheme="majorBidi" w:cstheme="majorBidi"/>
          <w:lang w:val="en-US"/>
        </w:rPr>
        <w:t xml:space="preserve">. </w:t>
      </w:r>
    </w:p>
    <w:p w14:paraId="0435CB14" w14:textId="77777777" w:rsidR="00534EC7" w:rsidRPr="00F661E9" w:rsidRDefault="00534EC7" w:rsidP="00534EC7">
      <w:pPr>
        <w:pStyle w:val="NormalWeb"/>
        <w:rPr>
          <w:rFonts w:asciiTheme="majorBidi" w:hAnsiTheme="majorBidi" w:cstheme="majorBidi"/>
          <w:lang w:val="en-US"/>
        </w:rPr>
      </w:pPr>
      <w:r w:rsidRPr="00F661E9">
        <w:rPr>
          <w:rFonts w:asciiTheme="majorBidi" w:hAnsiTheme="majorBidi" w:cstheme="majorBidi"/>
          <w:b/>
          <w:bCs/>
          <w:lang w:val="en-US"/>
        </w:rPr>
        <w:t xml:space="preserve">Prerequisites </w:t>
      </w:r>
    </w:p>
    <w:p w14:paraId="1EBC82E7" w14:textId="77777777" w:rsidR="00534EC7" w:rsidRPr="00F661E9" w:rsidRDefault="00534EC7" w:rsidP="00534EC7">
      <w:pPr>
        <w:pStyle w:val="NormalWeb"/>
        <w:rPr>
          <w:rFonts w:asciiTheme="majorBidi" w:hAnsiTheme="majorBidi" w:cstheme="majorBidi"/>
          <w:lang w:val="en-US"/>
        </w:rPr>
      </w:pPr>
      <w:r w:rsidRPr="00F661E9">
        <w:rPr>
          <w:rFonts w:asciiTheme="majorBidi" w:hAnsiTheme="majorBidi" w:cstheme="majorBidi"/>
          <w:lang w:val="en-US"/>
        </w:rPr>
        <w:t xml:space="preserve">The same as for admission to the RRE program as such. </w:t>
      </w:r>
    </w:p>
    <w:p w14:paraId="285E50FE" w14:textId="77777777" w:rsidR="00A92619" w:rsidRPr="00F661E9" w:rsidRDefault="00A92619">
      <w:pPr>
        <w:rPr>
          <w:rFonts w:asciiTheme="majorBidi" w:hAnsiTheme="majorBidi" w:cstheme="majorBidi"/>
        </w:rPr>
      </w:pPr>
    </w:p>
    <w:sectPr w:rsidR="00A92619" w:rsidRPr="00F661E9" w:rsidSect="000722CB">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7193"/>
    <w:multiLevelType w:val="multilevel"/>
    <w:tmpl w:val="BA96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7835C8"/>
    <w:multiLevelType w:val="hybridMultilevel"/>
    <w:tmpl w:val="FF5E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AD1A90"/>
    <w:multiLevelType w:val="multilevel"/>
    <w:tmpl w:val="7488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E5211B"/>
    <w:multiLevelType w:val="hybridMultilevel"/>
    <w:tmpl w:val="6060A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000F3"/>
    <w:multiLevelType w:val="multilevel"/>
    <w:tmpl w:val="41BAF5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967019">
    <w:abstractNumId w:val="2"/>
  </w:num>
  <w:num w:numId="2" w16cid:durableId="1762796502">
    <w:abstractNumId w:val="0"/>
  </w:num>
  <w:num w:numId="3" w16cid:durableId="1851597344">
    <w:abstractNumId w:val="4"/>
  </w:num>
  <w:num w:numId="4" w16cid:durableId="606233966">
    <w:abstractNumId w:val="3"/>
  </w:num>
  <w:num w:numId="5" w16cid:durableId="519011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C7"/>
    <w:rsid w:val="00000A94"/>
    <w:rsid w:val="000722CB"/>
    <w:rsid w:val="00203C71"/>
    <w:rsid w:val="0048310A"/>
    <w:rsid w:val="00534EC7"/>
    <w:rsid w:val="008C2714"/>
    <w:rsid w:val="00A92619"/>
    <w:rsid w:val="00C02CC2"/>
    <w:rsid w:val="00C37FA1"/>
    <w:rsid w:val="00CA4454"/>
    <w:rsid w:val="00CB1E3E"/>
    <w:rsid w:val="00D51274"/>
    <w:rsid w:val="00EE6CD5"/>
    <w:rsid w:val="00F661E9"/>
    <w:rsid w:val="00FC56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09CE713C"/>
  <w14:defaultImageDpi w14:val="32767"/>
  <w15:chartTrackingRefBased/>
  <w15:docId w15:val="{553478C5-0794-0A4B-8FC1-052F952C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4EC7"/>
    <w:pPr>
      <w:spacing w:before="100" w:beforeAutospacing="1" w:after="100" w:afterAutospacing="1"/>
    </w:pPr>
    <w:rPr>
      <w:rFonts w:ascii="Times New Roman" w:eastAsia="Times New Roman" w:hAnsi="Times New Roman" w:cs="Times New Roman"/>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34088">
      <w:bodyDiv w:val="1"/>
      <w:marLeft w:val="0"/>
      <w:marRight w:val="0"/>
      <w:marTop w:val="0"/>
      <w:marBottom w:val="0"/>
      <w:divBdr>
        <w:top w:val="none" w:sz="0" w:space="0" w:color="auto"/>
        <w:left w:val="none" w:sz="0" w:space="0" w:color="auto"/>
        <w:bottom w:val="none" w:sz="0" w:space="0" w:color="auto"/>
        <w:right w:val="none" w:sz="0" w:space="0" w:color="auto"/>
      </w:divBdr>
      <w:divsChild>
        <w:div w:id="1945922653">
          <w:marLeft w:val="0"/>
          <w:marRight w:val="0"/>
          <w:marTop w:val="0"/>
          <w:marBottom w:val="0"/>
          <w:divBdr>
            <w:top w:val="none" w:sz="0" w:space="0" w:color="auto"/>
            <w:left w:val="none" w:sz="0" w:space="0" w:color="auto"/>
            <w:bottom w:val="none" w:sz="0" w:space="0" w:color="auto"/>
            <w:right w:val="none" w:sz="0" w:space="0" w:color="auto"/>
          </w:divBdr>
          <w:divsChild>
            <w:div w:id="1033267490">
              <w:marLeft w:val="0"/>
              <w:marRight w:val="0"/>
              <w:marTop w:val="0"/>
              <w:marBottom w:val="0"/>
              <w:divBdr>
                <w:top w:val="none" w:sz="0" w:space="0" w:color="auto"/>
                <w:left w:val="none" w:sz="0" w:space="0" w:color="auto"/>
                <w:bottom w:val="none" w:sz="0" w:space="0" w:color="auto"/>
                <w:right w:val="none" w:sz="0" w:space="0" w:color="auto"/>
              </w:divBdr>
              <w:divsChild>
                <w:div w:id="9184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4983">
          <w:marLeft w:val="0"/>
          <w:marRight w:val="0"/>
          <w:marTop w:val="0"/>
          <w:marBottom w:val="0"/>
          <w:divBdr>
            <w:top w:val="none" w:sz="0" w:space="0" w:color="auto"/>
            <w:left w:val="none" w:sz="0" w:space="0" w:color="auto"/>
            <w:bottom w:val="none" w:sz="0" w:space="0" w:color="auto"/>
            <w:right w:val="none" w:sz="0" w:space="0" w:color="auto"/>
          </w:divBdr>
          <w:divsChild>
            <w:div w:id="752894871">
              <w:marLeft w:val="0"/>
              <w:marRight w:val="0"/>
              <w:marTop w:val="0"/>
              <w:marBottom w:val="0"/>
              <w:divBdr>
                <w:top w:val="none" w:sz="0" w:space="0" w:color="auto"/>
                <w:left w:val="none" w:sz="0" w:space="0" w:color="auto"/>
                <w:bottom w:val="none" w:sz="0" w:space="0" w:color="auto"/>
                <w:right w:val="none" w:sz="0" w:space="0" w:color="auto"/>
              </w:divBdr>
              <w:divsChild>
                <w:div w:id="81595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24975">
          <w:marLeft w:val="0"/>
          <w:marRight w:val="0"/>
          <w:marTop w:val="0"/>
          <w:marBottom w:val="0"/>
          <w:divBdr>
            <w:top w:val="none" w:sz="0" w:space="0" w:color="auto"/>
            <w:left w:val="none" w:sz="0" w:space="0" w:color="auto"/>
            <w:bottom w:val="none" w:sz="0" w:space="0" w:color="auto"/>
            <w:right w:val="none" w:sz="0" w:space="0" w:color="auto"/>
          </w:divBdr>
          <w:divsChild>
            <w:div w:id="1277760176">
              <w:marLeft w:val="0"/>
              <w:marRight w:val="0"/>
              <w:marTop w:val="0"/>
              <w:marBottom w:val="0"/>
              <w:divBdr>
                <w:top w:val="none" w:sz="0" w:space="0" w:color="auto"/>
                <w:left w:val="none" w:sz="0" w:space="0" w:color="auto"/>
                <w:bottom w:val="none" w:sz="0" w:space="0" w:color="auto"/>
                <w:right w:val="none" w:sz="0" w:space="0" w:color="auto"/>
              </w:divBdr>
              <w:divsChild>
                <w:div w:id="25633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Ehrensvärd</dc:creator>
  <cp:keywords/>
  <dc:description/>
  <cp:lastModifiedBy>Martin Gustaf Ehrensvärd</cp:lastModifiedBy>
  <cp:revision>10</cp:revision>
  <dcterms:created xsi:type="dcterms:W3CDTF">2020-04-14T10:12:00Z</dcterms:created>
  <dcterms:modified xsi:type="dcterms:W3CDTF">2022-06-02T13:12:00Z</dcterms:modified>
</cp:coreProperties>
</file>