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7F81" w14:textId="79B24EDD"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The Study of Ancient Religion</w:t>
      </w:r>
      <w:r w:rsidR="00A32E1C">
        <w:rPr>
          <w:rFonts w:asciiTheme="majorBidi" w:hAnsiTheme="majorBidi" w:cstheme="majorBidi"/>
          <w:b/>
          <w:bCs/>
          <w:lang w:val="en-US"/>
        </w:rPr>
        <w:t xml:space="preserve"> </w:t>
      </w:r>
      <w:r w:rsidRPr="00F661E9">
        <w:rPr>
          <w:rFonts w:asciiTheme="majorBidi" w:hAnsiTheme="majorBidi" w:cstheme="majorBidi"/>
          <w:b/>
          <w:bCs/>
          <w:lang w:val="en-US"/>
        </w:rPr>
        <w:t xml:space="preserve">(15 ECTS-points) </w:t>
      </w:r>
    </w:p>
    <w:p w14:paraId="2FF77CF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Course content </w:t>
      </w:r>
    </w:p>
    <w:p w14:paraId="4480CD71" w14:textId="42904311"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This course, which is the first module in the RRE program, introduces students to methods and theories in the study of ancient religion and to the development of religion in the Roman Empire in its relation to society in the period during which Judaism, Christianity and Islam emerged. The subject is important because Graeco-Roman culture of this period is in itself a ‘religious root of Europe,’ i.e. a constitutive element of European culture, society, identity and history. It is also essential since the knowledge and skills acquired by the student during the course will constitute the foundations for subsequent discussions in other modules of the program. </w:t>
      </w:r>
    </w:p>
    <w:p w14:paraId="1C56421E"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Christianity arose in the context of a society where religion played an important part. Religion was both a concern of the state, a matter of private piety and the focal point for more independent associations and institutions. The ancient religious world was fundamentally polytheistic and pluralistic though there were also limits to what was acceptable in religion. Christianity was shaped by this religious world; it took over and continued essential aspects of this world but also defined itself in contrast to ‘</w:t>
      </w:r>
      <w:proofErr w:type="gramStart"/>
      <w:r w:rsidRPr="00F661E9">
        <w:rPr>
          <w:rFonts w:asciiTheme="majorBidi" w:hAnsiTheme="majorBidi" w:cstheme="majorBidi"/>
          <w:lang w:val="en-US"/>
        </w:rPr>
        <w:t>paganism‘</w:t>
      </w:r>
      <w:proofErr w:type="gramEnd"/>
      <w:r w:rsidRPr="00F661E9">
        <w:rPr>
          <w:rFonts w:asciiTheme="majorBidi" w:hAnsiTheme="majorBidi" w:cstheme="majorBidi"/>
          <w:lang w:val="en-US"/>
        </w:rPr>
        <w:t xml:space="preserve">. Judaism as well went through a decisive formative phase (the </w:t>
      </w:r>
      <w:r w:rsidRPr="00F661E9">
        <w:rPr>
          <w:rFonts w:asciiTheme="majorBidi" w:hAnsiTheme="majorBidi" w:cstheme="majorBidi"/>
          <w:i/>
          <w:iCs/>
          <w:lang w:val="en-US"/>
        </w:rPr>
        <w:t>Mishna</w:t>
      </w:r>
      <w:r w:rsidRPr="00F661E9">
        <w:rPr>
          <w:rFonts w:asciiTheme="majorBidi" w:hAnsiTheme="majorBidi" w:cstheme="majorBidi"/>
          <w:lang w:val="en-US"/>
        </w:rPr>
        <w:t xml:space="preserve">, the </w:t>
      </w:r>
      <w:r w:rsidRPr="00F661E9">
        <w:rPr>
          <w:rFonts w:asciiTheme="majorBidi" w:hAnsiTheme="majorBidi" w:cstheme="majorBidi"/>
          <w:i/>
          <w:iCs/>
          <w:lang w:val="en-US"/>
        </w:rPr>
        <w:t>Talmud</w:t>
      </w:r>
      <w:r w:rsidRPr="00F661E9">
        <w:rPr>
          <w:rFonts w:asciiTheme="majorBidi" w:hAnsiTheme="majorBidi" w:cstheme="majorBidi"/>
          <w:lang w:val="en-US"/>
        </w:rPr>
        <w:t xml:space="preserve">) in the context of the Roman Empire. Islam took shape in a self-conscious relationship to the type of religion that had been developed by Jews and Christians in the ancient world. </w:t>
      </w:r>
    </w:p>
    <w:p w14:paraId="3433391D"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To understand the emergence of the three monotheistic religions, it is necessary to know something about the soil from which they grew – the religion and society of the ancient Mediterranean world during the age of the Roman Empire. </w:t>
      </w:r>
    </w:p>
    <w:p w14:paraId="2C22DA9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course covers the following topics concerning Roman religion: </w:t>
      </w:r>
    </w:p>
    <w:p w14:paraId="502795A9"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Religious institutions in the Mediterranean region under the Roman Empire </w:t>
      </w:r>
    </w:p>
    <w:p w14:paraId="19A55BF3"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The political and social uses of religion in antiquity </w:t>
      </w:r>
    </w:p>
    <w:p w14:paraId="77C52DCD"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Religious associations and their relationship to the state </w:t>
      </w:r>
    </w:p>
    <w:p w14:paraId="627AF7F9"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Freedom, compulsion and the extent of religious tolerance in antiquity </w:t>
      </w:r>
    </w:p>
    <w:p w14:paraId="2287F7E1" w14:textId="77777777" w:rsidR="00534EC7" w:rsidRPr="00F661E9" w:rsidRDefault="00534EC7" w:rsidP="00534EC7">
      <w:pPr>
        <w:pStyle w:val="NormalWeb"/>
        <w:numPr>
          <w:ilvl w:val="0"/>
          <w:numId w:val="1"/>
        </w:numPr>
        <w:rPr>
          <w:rFonts w:asciiTheme="majorBidi" w:hAnsiTheme="majorBidi" w:cstheme="majorBidi"/>
        </w:rPr>
      </w:pPr>
      <w:proofErr w:type="spellStart"/>
      <w:r w:rsidRPr="00F661E9">
        <w:rPr>
          <w:rFonts w:asciiTheme="majorBidi" w:hAnsiTheme="majorBidi" w:cstheme="majorBidi"/>
        </w:rPr>
        <w:t>Religious</w:t>
      </w:r>
      <w:proofErr w:type="spellEnd"/>
      <w:r w:rsidRPr="00F661E9">
        <w:rPr>
          <w:rFonts w:asciiTheme="majorBidi" w:hAnsiTheme="majorBidi" w:cstheme="majorBidi"/>
        </w:rPr>
        <w:t xml:space="preserve"> </w:t>
      </w:r>
      <w:proofErr w:type="spellStart"/>
      <w:r w:rsidRPr="00F661E9">
        <w:rPr>
          <w:rFonts w:asciiTheme="majorBidi" w:hAnsiTheme="majorBidi" w:cstheme="majorBidi"/>
        </w:rPr>
        <w:t>conflict</w:t>
      </w:r>
      <w:proofErr w:type="spellEnd"/>
      <w:r w:rsidRPr="00F661E9">
        <w:rPr>
          <w:rFonts w:asciiTheme="majorBidi" w:hAnsiTheme="majorBidi" w:cstheme="majorBidi"/>
        </w:rPr>
        <w:t xml:space="preserve"> in </w:t>
      </w:r>
      <w:proofErr w:type="spellStart"/>
      <w:r w:rsidRPr="00F661E9">
        <w:rPr>
          <w:rFonts w:asciiTheme="majorBidi" w:hAnsiTheme="majorBidi" w:cstheme="majorBidi"/>
        </w:rPr>
        <w:t>antiquity</w:t>
      </w:r>
      <w:proofErr w:type="spellEnd"/>
      <w:r w:rsidRPr="00F661E9">
        <w:rPr>
          <w:rFonts w:asciiTheme="majorBidi" w:hAnsiTheme="majorBidi" w:cstheme="majorBidi"/>
        </w:rPr>
        <w:t xml:space="preserve"> </w:t>
      </w:r>
    </w:p>
    <w:p w14:paraId="553D4635" w14:textId="77777777" w:rsidR="00534EC7" w:rsidRPr="00F661E9" w:rsidRDefault="00534EC7" w:rsidP="00534EC7">
      <w:pPr>
        <w:pStyle w:val="NormalWeb"/>
        <w:numPr>
          <w:ilvl w:val="0"/>
          <w:numId w:val="1"/>
        </w:numPr>
        <w:rPr>
          <w:rFonts w:asciiTheme="majorBidi" w:hAnsiTheme="majorBidi" w:cstheme="majorBidi"/>
          <w:lang w:val="en-US"/>
        </w:rPr>
      </w:pPr>
      <w:r w:rsidRPr="00F661E9">
        <w:rPr>
          <w:rFonts w:asciiTheme="majorBidi" w:hAnsiTheme="majorBidi" w:cstheme="majorBidi"/>
          <w:lang w:val="en-US"/>
        </w:rPr>
        <w:t xml:space="preserve">The policies of the Roman state towards Jews and Christians </w:t>
      </w:r>
    </w:p>
    <w:p w14:paraId="73C9F456" w14:textId="78C3DB16" w:rsidR="00203C71" w:rsidRPr="00203C71" w:rsidRDefault="00203C71" w:rsidP="00203C71">
      <w:pPr>
        <w:pStyle w:val="NormalWeb"/>
        <w:rPr>
          <w:rFonts w:asciiTheme="majorBidi" w:hAnsiTheme="majorBidi" w:cstheme="majorBidi"/>
          <w:lang w:val="en-US"/>
        </w:rPr>
      </w:pPr>
      <w:r w:rsidRPr="00203C71">
        <w:rPr>
          <w:rFonts w:asciiTheme="majorBidi" w:hAnsiTheme="majorBidi" w:cstheme="majorBidi"/>
          <w:lang w:val="en-US"/>
        </w:rPr>
        <w:t xml:space="preserve">The course will also </w:t>
      </w:r>
      <w:r w:rsidR="0048310A" w:rsidRPr="00203C71">
        <w:rPr>
          <w:rFonts w:asciiTheme="majorBidi" w:hAnsiTheme="majorBidi" w:cstheme="majorBidi"/>
          <w:lang w:val="en-US"/>
        </w:rPr>
        <w:t>introduce</w:t>
      </w:r>
      <w:r w:rsidRPr="00203C71">
        <w:rPr>
          <w:rFonts w:asciiTheme="majorBidi" w:hAnsiTheme="majorBidi" w:cstheme="majorBidi"/>
          <w:lang w:val="en-US"/>
        </w:rPr>
        <w:t xml:space="preserve"> different methodological and theoretical approaches to the study of ancient religions. The following topics will be emphasized:</w:t>
      </w:r>
    </w:p>
    <w:p w14:paraId="5881C274" w14:textId="1E7C669C"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The importance of methods and theories in the study of religion</w:t>
      </w:r>
    </w:p>
    <w:p w14:paraId="7E18E12A" w14:textId="67EF7E4F"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 xml:space="preserve">What is religion? </w:t>
      </w:r>
    </w:p>
    <w:p w14:paraId="0E1BFADB" w14:textId="5C7F3B80"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Ancient religion and Axial Age theory</w:t>
      </w:r>
    </w:p>
    <w:p w14:paraId="7D0CEF61" w14:textId="667CEA6F" w:rsidR="00203C71"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Ancient religion and ethological traces</w:t>
      </w:r>
    </w:p>
    <w:p w14:paraId="63B5F814" w14:textId="77777777" w:rsid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 xml:space="preserve">Crucial features of ancient religion, e.g. monotheism, polytheism, myth, ritual, imperialism.       </w:t>
      </w:r>
    </w:p>
    <w:p w14:paraId="4C3ADFC4" w14:textId="613A8E92" w:rsidR="00F661E9" w:rsidRPr="00203C71" w:rsidRDefault="00203C71" w:rsidP="00203C71">
      <w:pPr>
        <w:pStyle w:val="NormalWeb"/>
        <w:numPr>
          <w:ilvl w:val="0"/>
          <w:numId w:val="5"/>
        </w:numPr>
        <w:rPr>
          <w:rFonts w:asciiTheme="majorBidi" w:hAnsiTheme="majorBidi" w:cstheme="majorBidi"/>
          <w:lang w:val="en-US"/>
        </w:rPr>
      </w:pPr>
      <w:r w:rsidRPr="00203C71">
        <w:rPr>
          <w:rFonts w:asciiTheme="majorBidi" w:hAnsiTheme="majorBidi" w:cstheme="majorBidi"/>
          <w:lang w:val="en-US"/>
        </w:rPr>
        <w:t>The role of literary theories and methods in relation to ancient texts</w:t>
      </w:r>
    </w:p>
    <w:p w14:paraId="66174AE1" w14:textId="77777777" w:rsidR="00203C71" w:rsidRDefault="00203C71" w:rsidP="00534EC7">
      <w:pPr>
        <w:pStyle w:val="NormalWeb"/>
        <w:rPr>
          <w:rFonts w:asciiTheme="majorBidi" w:hAnsiTheme="majorBidi" w:cstheme="majorBidi"/>
          <w:b/>
          <w:bCs/>
          <w:lang w:val="en-US"/>
        </w:rPr>
      </w:pPr>
    </w:p>
    <w:p w14:paraId="78391B80" w14:textId="77777777" w:rsidR="00203C71" w:rsidRDefault="00203C71" w:rsidP="00534EC7">
      <w:pPr>
        <w:pStyle w:val="NormalWeb"/>
        <w:rPr>
          <w:rFonts w:asciiTheme="majorBidi" w:hAnsiTheme="majorBidi" w:cstheme="majorBidi"/>
          <w:b/>
          <w:bCs/>
          <w:lang w:val="en-US"/>
        </w:rPr>
      </w:pPr>
    </w:p>
    <w:p w14:paraId="404BF770" w14:textId="26A08C75"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lastRenderedPageBreak/>
        <w:t xml:space="preserve">Time period </w:t>
      </w:r>
    </w:p>
    <w:p w14:paraId="41AC0CF0" w14:textId="0D3ABD06" w:rsidR="00C02CC2" w:rsidRPr="00F661E9" w:rsidRDefault="00534EC7" w:rsidP="00C02CC2">
      <w:pPr>
        <w:pStyle w:val="NormalWeb"/>
        <w:rPr>
          <w:rFonts w:asciiTheme="majorBidi" w:hAnsiTheme="majorBidi" w:cstheme="majorBidi"/>
          <w:lang w:val="en-US"/>
        </w:rPr>
      </w:pPr>
      <w:r w:rsidRPr="00F661E9">
        <w:rPr>
          <w:rFonts w:asciiTheme="majorBidi" w:hAnsiTheme="majorBidi" w:cstheme="majorBidi"/>
          <w:lang w:val="en-US"/>
        </w:rPr>
        <w:t xml:space="preserve">The compact seminar </w:t>
      </w:r>
      <w:r w:rsidR="00F661E9">
        <w:rPr>
          <w:rFonts w:asciiTheme="majorBidi" w:hAnsiTheme="majorBidi" w:cstheme="majorBidi"/>
          <w:lang w:val="en-US"/>
        </w:rPr>
        <w:t>takes place</w:t>
      </w:r>
      <w:r w:rsidRPr="00F661E9">
        <w:rPr>
          <w:rFonts w:asciiTheme="majorBidi" w:hAnsiTheme="majorBidi" w:cstheme="majorBidi"/>
          <w:lang w:val="en-US"/>
        </w:rPr>
        <w:t xml:space="preserve"> in </w:t>
      </w:r>
      <w:r w:rsidR="00FC5674">
        <w:rPr>
          <w:rFonts w:asciiTheme="majorBidi" w:hAnsiTheme="majorBidi" w:cstheme="majorBidi"/>
          <w:lang w:val="en-US"/>
        </w:rPr>
        <w:t>Rome</w:t>
      </w:r>
      <w:r w:rsidR="00F661E9">
        <w:rPr>
          <w:rFonts w:asciiTheme="majorBidi" w:hAnsiTheme="majorBidi" w:cstheme="majorBidi"/>
          <w:lang w:val="en-US"/>
        </w:rPr>
        <w:t>, from</w:t>
      </w:r>
      <w:r w:rsidR="00F661E9" w:rsidRPr="00F661E9">
        <w:rPr>
          <w:rFonts w:asciiTheme="majorBidi" w:hAnsiTheme="majorBidi" w:cstheme="majorBidi"/>
          <w:lang w:val="en-US"/>
        </w:rPr>
        <w:t xml:space="preserve"> September </w:t>
      </w:r>
      <w:r w:rsidR="00744965">
        <w:rPr>
          <w:rFonts w:asciiTheme="majorBidi" w:hAnsiTheme="majorBidi" w:cstheme="majorBidi"/>
          <w:lang w:val="en-US"/>
        </w:rPr>
        <w:t>8</w:t>
      </w:r>
      <w:r w:rsidR="00F661E9" w:rsidRPr="00F661E9">
        <w:rPr>
          <w:rFonts w:asciiTheme="majorBidi" w:hAnsiTheme="majorBidi" w:cstheme="majorBidi"/>
          <w:lang w:val="en-US"/>
        </w:rPr>
        <w:t xml:space="preserve"> to </w:t>
      </w:r>
      <w:r w:rsidR="00F661E9">
        <w:rPr>
          <w:rFonts w:asciiTheme="majorBidi" w:hAnsiTheme="majorBidi" w:cstheme="majorBidi"/>
          <w:lang w:val="en-US"/>
        </w:rPr>
        <w:t xml:space="preserve">September </w:t>
      </w:r>
      <w:r w:rsidR="00FC5674">
        <w:rPr>
          <w:rFonts w:asciiTheme="majorBidi" w:hAnsiTheme="majorBidi" w:cstheme="majorBidi"/>
          <w:lang w:val="en-US"/>
        </w:rPr>
        <w:t>2</w:t>
      </w:r>
      <w:r w:rsidR="00744965">
        <w:rPr>
          <w:rFonts w:asciiTheme="majorBidi" w:hAnsiTheme="majorBidi" w:cstheme="majorBidi"/>
          <w:lang w:val="en-US"/>
        </w:rPr>
        <w:t>0</w:t>
      </w:r>
      <w:r w:rsidR="008000CC">
        <w:rPr>
          <w:rFonts w:asciiTheme="majorBidi" w:hAnsiTheme="majorBidi" w:cstheme="majorBidi"/>
          <w:lang w:val="en-US"/>
        </w:rPr>
        <w:t>, 2024</w:t>
      </w:r>
      <w:r w:rsidRPr="00F661E9">
        <w:rPr>
          <w:rFonts w:asciiTheme="majorBidi" w:hAnsiTheme="majorBidi" w:cstheme="majorBidi"/>
          <w:lang w:val="en-US"/>
        </w:rPr>
        <w:t>; a more detailed program will follow</w:t>
      </w:r>
      <w:r w:rsidR="00C02CC2">
        <w:rPr>
          <w:rFonts w:asciiTheme="majorBidi" w:hAnsiTheme="majorBidi" w:cstheme="majorBidi"/>
          <w:lang w:val="en-US"/>
        </w:rPr>
        <w:t xml:space="preserve">. </w:t>
      </w:r>
    </w:p>
    <w:p w14:paraId="35A30DB3" w14:textId="20E2EE43"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Exam: Paper to be submitted by October </w:t>
      </w:r>
      <w:r w:rsidR="00EE6CD5">
        <w:rPr>
          <w:rFonts w:asciiTheme="majorBidi" w:hAnsiTheme="majorBidi" w:cstheme="majorBidi"/>
          <w:lang w:val="en-US"/>
        </w:rPr>
        <w:t>1</w:t>
      </w:r>
      <w:r w:rsidR="00000310">
        <w:rPr>
          <w:rFonts w:asciiTheme="majorBidi" w:hAnsiTheme="majorBidi" w:cstheme="majorBidi"/>
          <w:lang w:val="en-US"/>
        </w:rPr>
        <w:t>1</w:t>
      </w:r>
      <w:r w:rsidR="006938D3">
        <w:rPr>
          <w:rFonts w:asciiTheme="majorBidi" w:hAnsiTheme="majorBidi" w:cstheme="majorBidi"/>
          <w:lang w:val="en-US"/>
        </w:rPr>
        <w:t xml:space="preserve">, </w:t>
      </w:r>
      <w:r w:rsidRPr="00F661E9">
        <w:rPr>
          <w:rFonts w:asciiTheme="majorBidi" w:hAnsiTheme="majorBidi" w:cstheme="majorBidi"/>
          <w:lang w:val="en-US"/>
        </w:rPr>
        <w:t>20</w:t>
      </w:r>
      <w:r w:rsidR="00F661E9">
        <w:rPr>
          <w:rFonts w:asciiTheme="majorBidi" w:hAnsiTheme="majorBidi" w:cstheme="majorBidi"/>
          <w:lang w:val="en-US"/>
        </w:rPr>
        <w:t>2</w:t>
      </w:r>
      <w:r w:rsidR="008000CC">
        <w:rPr>
          <w:rFonts w:asciiTheme="majorBidi" w:hAnsiTheme="majorBidi" w:cstheme="majorBidi"/>
          <w:lang w:val="en-US"/>
        </w:rPr>
        <w:t>4</w:t>
      </w:r>
      <w:r w:rsidRPr="00F661E9">
        <w:rPr>
          <w:rFonts w:asciiTheme="majorBidi" w:hAnsiTheme="majorBidi" w:cstheme="majorBidi"/>
          <w:lang w:val="en-US"/>
        </w:rPr>
        <w:t xml:space="preserve"> (the question for the exam will be announced on October </w:t>
      </w:r>
      <w:r w:rsidR="00000310">
        <w:rPr>
          <w:rFonts w:asciiTheme="majorBidi" w:hAnsiTheme="majorBidi" w:cstheme="majorBidi"/>
          <w:lang w:val="en-US"/>
        </w:rPr>
        <w:t>4</w:t>
      </w:r>
      <w:r w:rsidRPr="00F661E9">
        <w:rPr>
          <w:rFonts w:asciiTheme="majorBidi" w:hAnsiTheme="majorBidi" w:cstheme="majorBidi"/>
          <w:lang w:val="en-US"/>
        </w:rPr>
        <w:t xml:space="preserve">). </w:t>
      </w:r>
    </w:p>
    <w:p w14:paraId="4B514C17"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Responsible teachers and institution </w:t>
      </w:r>
    </w:p>
    <w:p w14:paraId="2C255D41" w14:textId="49FFB76E" w:rsidR="00F661E9" w:rsidRDefault="00000A94" w:rsidP="00534EC7">
      <w:pPr>
        <w:pStyle w:val="NormalWeb"/>
        <w:rPr>
          <w:rFonts w:asciiTheme="majorBidi" w:hAnsiTheme="majorBidi" w:cstheme="majorBidi"/>
          <w:lang w:val="en-US"/>
        </w:rPr>
      </w:pPr>
      <w:r>
        <w:rPr>
          <w:rFonts w:asciiTheme="majorBidi" w:hAnsiTheme="majorBidi" w:cstheme="majorBidi"/>
          <w:lang w:val="en-US"/>
        </w:rPr>
        <w:t xml:space="preserve">Joshua </w:t>
      </w:r>
      <w:proofErr w:type="spellStart"/>
      <w:r>
        <w:rPr>
          <w:rFonts w:asciiTheme="majorBidi" w:hAnsiTheme="majorBidi" w:cstheme="majorBidi"/>
          <w:lang w:val="en-US"/>
        </w:rPr>
        <w:t>Sabih</w:t>
      </w:r>
      <w:proofErr w:type="spellEnd"/>
      <w:r>
        <w:rPr>
          <w:rFonts w:asciiTheme="majorBidi" w:hAnsiTheme="majorBidi" w:cstheme="majorBidi"/>
          <w:lang w:val="en-US"/>
        </w:rPr>
        <w:t xml:space="preserve">, </w:t>
      </w:r>
      <w:r w:rsidR="00F661E9" w:rsidRPr="00F661E9">
        <w:rPr>
          <w:rFonts w:asciiTheme="majorBidi" w:hAnsiTheme="majorBidi" w:cstheme="majorBidi"/>
          <w:lang w:val="en-US"/>
        </w:rPr>
        <w:t>Copenhagen University</w:t>
      </w:r>
    </w:p>
    <w:p w14:paraId="0DC893D5" w14:textId="346015A5" w:rsidR="0048310A" w:rsidRPr="00F661E9" w:rsidRDefault="00000A94" w:rsidP="0048310A">
      <w:pPr>
        <w:pStyle w:val="NormalWeb"/>
        <w:rPr>
          <w:rFonts w:asciiTheme="majorBidi" w:hAnsiTheme="majorBidi" w:cstheme="majorBidi"/>
          <w:lang w:val="en-US"/>
        </w:rPr>
      </w:pPr>
      <w:r>
        <w:rPr>
          <w:rFonts w:asciiTheme="majorBidi" w:hAnsiTheme="majorBidi" w:cstheme="majorBidi"/>
          <w:lang w:val="en-US"/>
        </w:rPr>
        <w:t xml:space="preserve">Magnus </w:t>
      </w:r>
      <w:proofErr w:type="spellStart"/>
      <w:r>
        <w:rPr>
          <w:rFonts w:asciiTheme="majorBidi" w:hAnsiTheme="majorBidi" w:cstheme="majorBidi"/>
          <w:lang w:val="en-US"/>
        </w:rPr>
        <w:t>Zetterholm</w:t>
      </w:r>
      <w:proofErr w:type="spellEnd"/>
      <w:r w:rsidR="0048310A" w:rsidRPr="00F661E9">
        <w:rPr>
          <w:rFonts w:asciiTheme="majorBidi" w:hAnsiTheme="majorBidi" w:cstheme="majorBidi"/>
          <w:lang w:val="en-US"/>
        </w:rPr>
        <w:t>, Lund University</w:t>
      </w:r>
    </w:p>
    <w:p w14:paraId="38F623CB"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Objectives, learning outcomes </w:t>
      </w:r>
    </w:p>
    <w:p w14:paraId="55C7E32F"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student will acquire: </w:t>
      </w:r>
    </w:p>
    <w:p w14:paraId="70636401"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Knowledge of theories related to the understanding of ancient religion. </w:t>
      </w:r>
    </w:p>
    <w:p w14:paraId="19FE25F2" w14:textId="0510BDDE" w:rsidR="00534EC7" w:rsidRPr="00F661E9" w:rsidRDefault="00534EC7" w:rsidP="00F661E9">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Knowledge of the nature, variety and functions of religion during the period of the Roman Empire. </w:t>
      </w:r>
    </w:p>
    <w:p w14:paraId="66152E5E" w14:textId="6E974510" w:rsidR="00534EC7" w:rsidRPr="00F661E9" w:rsidRDefault="00534EC7" w:rsidP="00F661E9">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compare salient features in different religions; to understand issues related to continuity and change in religious life as the Graeco-Roman world (including Europe and the Near East) becomes dominated by monotheistic religions; and to adopt a critical stance towards modern theories applied by scholarship to study such developments. </w:t>
      </w:r>
    </w:p>
    <w:p w14:paraId="55A0BEF0"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reflect on the consequences of methodological and theoretical choices as well as on the consequences of the choices made by other scholars in relevant fields. </w:t>
      </w:r>
    </w:p>
    <w:p w14:paraId="12C9E185"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communicate acquired knowledge of the subject matter, as well as theoretical and methodological insights, in writing. </w:t>
      </w:r>
    </w:p>
    <w:p w14:paraId="65DD671B" w14:textId="77777777" w:rsidR="00534EC7" w:rsidRPr="00F661E9" w:rsidRDefault="00534EC7" w:rsidP="00534EC7">
      <w:pPr>
        <w:pStyle w:val="NormalWeb"/>
        <w:numPr>
          <w:ilvl w:val="0"/>
          <w:numId w:val="3"/>
        </w:numPr>
        <w:rPr>
          <w:rFonts w:asciiTheme="majorBidi" w:hAnsiTheme="majorBidi" w:cstheme="majorBidi"/>
          <w:lang w:val="en-US"/>
        </w:rPr>
      </w:pPr>
      <w:r w:rsidRPr="00F661E9">
        <w:rPr>
          <w:rFonts w:asciiTheme="majorBidi" w:hAnsiTheme="majorBidi" w:cstheme="majorBidi"/>
          <w:lang w:val="en-US"/>
        </w:rPr>
        <w:t xml:space="preserve">The skills to identify, understand, and apply relevant scholarly methods, and to be able to describe and discuss these methods theoretically. </w:t>
      </w:r>
    </w:p>
    <w:p w14:paraId="79C9750F" w14:textId="77777777" w:rsidR="00534EC7" w:rsidRPr="00F661E9" w:rsidRDefault="00534EC7" w:rsidP="00203C71">
      <w:pPr>
        <w:pStyle w:val="NormalWeb"/>
        <w:rPr>
          <w:rFonts w:asciiTheme="majorBidi" w:hAnsiTheme="majorBidi" w:cstheme="majorBidi"/>
          <w:lang w:val="en-US"/>
        </w:rPr>
      </w:pPr>
      <w:r w:rsidRPr="00F661E9">
        <w:rPr>
          <w:rFonts w:asciiTheme="majorBidi" w:hAnsiTheme="majorBidi" w:cstheme="majorBidi"/>
          <w:b/>
          <w:bCs/>
          <w:lang w:val="en-US"/>
        </w:rPr>
        <w:t xml:space="preserve">Teaching </w:t>
      </w:r>
    </w:p>
    <w:p w14:paraId="409CC320"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teaching will combine: </w:t>
      </w:r>
    </w:p>
    <w:p w14:paraId="58F67412" w14:textId="1ABEA2B1" w:rsidR="00534EC7" w:rsidRPr="00F661E9" w:rsidRDefault="00534EC7" w:rsidP="0048310A">
      <w:pPr>
        <w:pStyle w:val="NormalWeb"/>
        <w:numPr>
          <w:ilvl w:val="0"/>
          <w:numId w:val="4"/>
        </w:numPr>
        <w:rPr>
          <w:rFonts w:asciiTheme="majorBidi" w:hAnsiTheme="majorBidi" w:cstheme="majorBidi"/>
          <w:lang w:val="en-US"/>
        </w:rPr>
      </w:pPr>
      <w:r w:rsidRPr="00F661E9">
        <w:rPr>
          <w:rFonts w:asciiTheme="majorBidi" w:hAnsiTheme="majorBidi" w:cstheme="majorBidi"/>
          <w:lang w:val="en-US"/>
        </w:rPr>
        <w:t>Compact seminar, including field trips</w:t>
      </w:r>
      <w:r w:rsidR="0048310A">
        <w:rPr>
          <w:rFonts w:asciiTheme="majorBidi" w:hAnsiTheme="majorBidi" w:cstheme="majorBidi"/>
          <w:lang w:val="en-US"/>
        </w:rPr>
        <w:t>.</w:t>
      </w:r>
    </w:p>
    <w:p w14:paraId="01CFC164" w14:textId="77777777" w:rsidR="00534EC7" w:rsidRPr="00F661E9" w:rsidRDefault="00534EC7" w:rsidP="00F661E9">
      <w:pPr>
        <w:pStyle w:val="NormalWeb"/>
        <w:numPr>
          <w:ilvl w:val="0"/>
          <w:numId w:val="4"/>
        </w:numPr>
        <w:rPr>
          <w:rFonts w:asciiTheme="majorBidi" w:hAnsiTheme="majorBidi" w:cstheme="majorBidi"/>
        </w:rPr>
      </w:pPr>
      <w:proofErr w:type="spellStart"/>
      <w:r w:rsidRPr="00F661E9">
        <w:rPr>
          <w:rFonts w:asciiTheme="majorBidi" w:hAnsiTheme="majorBidi" w:cstheme="majorBidi"/>
        </w:rPr>
        <w:t>Tutorials</w:t>
      </w:r>
      <w:proofErr w:type="spellEnd"/>
      <w:r w:rsidRPr="00F661E9">
        <w:rPr>
          <w:rFonts w:asciiTheme="majorBidi" w:hAnsiTheme="majorBidi" w:cstheme="majorBidi"/>
        </w:rPr>
        <w:t xml:space="preserve">. </w:t>
      </w:r>
    </w:p>
    <w:p w14:paraId="4F81DA04" w14:textId="300B7072" w:rsidR="00534EC7" w:rsidRPr="00F661E9" w:rsidRDefault="00534EC7" w:rsidP="00F661E9">
      <w:pPr>
        <w:pStyle w:val="NormalWeb"/>
        <w:numPr>
          <w:ilvl w:val="0"/>
          <w:numId w:val="4"/>
        </w:numPr>
        <w:rPr>
          <w:rFonts w:asciiTheme="majorBidi" w:hAnsiTheme="majorBidi" w:cstheme="majorBidi"/>
        </w:rPr>
      </w:pPr>
      <w:r w:rsidRPr="00F661E9">
        <w:rPr>
          <w:rFonts w:asciiTheme="majorBidi" w:hAnsiTheme="majorBidi" w:cstheme="majorBidi"/>
        </w:rPr>
        <w:t xml:space="preserve">E-learning. </w:t>
      </w:r>
    </w:p>
    <w:p w14:paraId="1A3ACD8E" w14:textId="40F69A14" w:rsidR="00534EC7" w:rsidRPr="00F661E9" w:rsidRDefault="00534EC7" w:rsidP="00534EC7">
      <w:pPr>
        <w:pStyle w:val="NormalWeb"/>
        <w:rPr>
          <w:rFonts w:asciiTheme="majorBidi" w:hAnsiTheme="majorBidi" w:cstheme="majorBidi"/>
        </w:rPr>
      </w:pPr>
      <w:proofErr w:type="spellStart"/>
      <w:r w:rsidRPr="00F661E9">
        <w:rPr>
          <w:rFonts w:asciiTheme="majorBidi" w:hAnsiTheme="majorBidi" w:cstheme="majorBidi"/>
          <w:b/>
          <w:bCs/>
        </w:rPr>
        <w:t>Syllabus</w:t>
      </w:r>
      <w:proofErr w:type="spellEnd"/>
      <w:r w:rsidRPr="00F661E9">
        <w:rPr>
          <w:rFonts w:asciiTheme="majorBidi" w:hAnsiTheme="majorBidi" w:cstheme="majorBidi"/>
          <w:b/>
          <w:bCs/>
        </w:rPr>
        <w:t xml:space="preserve"> </w:t>
      </w:r>
    </w:p>
    <w:p w14:paraId="5CEC8B37" w14:textId="1E742AC8" w:rsidR="00534EC7"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Approximately 2000 pages of secondary scholarly literature and primary texts from antiquity read in translation. </w:t>
      </w:r>
    </w:p>
    <w:p w14:paraId="699A0342" w14:textId="77777777" w:rsidR="0048310A" w:rsidRPr="00F661E9" w:rsidRDefault="0048310A" w:rsidP="00534EC7">
      <w:pPr>
        <w:pStyle w:val="NormalWeb"/>
        <w:rPr>
          <w:rFonts w:asciiTheme="majorBidi" w:hAnsiTheme="majorBidi" w:cstheme="majorBidi"/>
          <w:lang w:val="en-US"/>
        </w:rPr>
      </w:pPr>
    </w:p>
    <w:p w14:paraId="3F12202E" w14:textId="77777777" w:rsidR="00F661E9" w:rsidRDefault="00F661E9" w:rsidP="00534EC7">
      <w:pPr>
        <w:pStyle w:val="NormalWeb"/>
        <w:rPr>
          <w:rFonts w:asciiTheme="majorBidi" w:hAnsiTheme="majorBidi" w:cstheme="majorBidi"/>
          <w:b/>
          <w:bCs/>
          <w:lang w:val="en-US"/>
        </w:rPr>
      </w:pPr>
    </w:p>
    <w:p w14:paraId="79A5AA86" w14:textId="707E79C3"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lastRenderedPageBreak/>
        <w:t xml:space="preserve">Examination </w:t>
      </w:r>
    </w:p>
    <w:p w14:paraId="638BC5F2" w14:textId="3A9B6489"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Examination in this module is a fixed written test, in which the student is given seven days to write a paper of between ten and twelve pages (24000-28800) characters</w:t>
      </w:r>
      <w:r w:rsidR="00EE6CD5">
        <w:rPr>
          <w:rFonts w:asciiTheme="majorBidi" w:hAnsiTheme="majorBidi" w:cstheme="majorBidi"/>
          <w:lang w:val="en-US"/>
        </w:rPr>
        <w:t>,</w:t>
      </w:r>
      <w:r w:rsidRPr="00F661E9">
        <w:rPr>
          <w:rFonts w:asciiTheme="majorBidi" w:hAnsiTheme="majorBidi" w:cstheme="majorBidi"/>
          <w:lang w:val="en-US"/>
        </w:rPr>
        <w:t xml:space="preserve"> including spaces and including references, but excluding bibliography) on a subject, question or material provided by the teacher</w:t>
      </w:r>
      <w:r w:rsidR="00F661E9">
        <w:rPr>
          <w:rFonts w:asciiTheme="majorBidi" w:hAnsiTheme="majorBidi" w:cstheme="majorBidi"/>
          <w:lang w:val="en-US"/>
        </w:rPr>
        <w:t>s</w:t>
      </w:r>
      <w:r w:rsidRPr="00F661E9">
        <w:rPr>
          <w:rFonts w:asciiTheme="majorBidi" w:hAnsiTheme="majorBidi" w:cstheme="majorBidi"/>
          <w:lang w:val="en-US"/>
        </w:rPr>
        <w:t xml:space="preserve">. </w:t>
      </w:r>
    </w:p>
    <w:p w14:paraId="0435CB14"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b/>
          <w:bCs/>
          <w:lang w:val="en-US"/>
        </w:rPr>
        <w:t xml:space="preserve">Prerequisites </w:t>
      </w:r>
    </w:p>
    <w:p w14:paraId="1EBC82E7" w14:textId="77777777" w:rsidR="00534EC7" w:rsidRPr="00F661E9" w:rsidRDefault="00534EC7" w:rsidP="00534EC7">
      <w:pPr>
        <w:pStyle w:val="NormalWeb"/>
        <w:rPr>
          <w:rFonts w:asciiTheme="majorBidi" w:hAnsiTheme="majorBidi" w:cstheme="majorBidi"/>
          <w:lang w:val="en-US"/>
        </w:rPr>
      </w:pPr>
      <w:r w:rsidRPr="00F661E9">
        <w:rPr>
          <w:rFonts w:asciiTheme="majorBidi" w:hAnsiTheme="majorBidi" w:cstheme="majorBidi"/>
          <w:lang w:val="en-US"/>
        </w:rPr>
        <w:t xml:space="preserve">The same as for admission to the RRE program as such. </w:t>
      </w:r>
    </w:p>
    <w:p w14:paraId="285E50FE" w14:textId="77777777" w:rsidR="00A92619" w:rsidRPr="00F661E9" w:rsidRDefault="00A92619">
      <w:pPr>
        <w:rPr>
          <w:rFonts w:asciiTheme="majorBidi" w:hAnsiTheme="majorBidi" w:cstheme="majorBidi"/>
        </w:rPr>
      </w:pPr>
    </w:p>
    <w:sectPr w:rsidR="00A92619" w:rsidRPr="00F661E9" w:rsidSect="000722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193"/>
    <w:multiLevelType w:val="multilevel"/>
    <w:tmpl w:val="BA96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835C8"/>
    <w:multiLevelType w:val="hybridMultilevel"/>
    <w:tmpl w:val="FF5E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D1A90"/>
    <w:multiLevelType w:val="multilevel"/>
    <w:tmpl w:val="748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E5211B"/>
    <w:multiLevelType w:val="hybridMultilevel"/>
    <w:tmpl w:val="6060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000F3"/>
    <w:multiLevelType w:val="multilevel"/>
    <w:tmpl w:val="41BAF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067259">
    <w:abstractNumId w:val="2"/>
  </w:num>
  <w:num w:numId="2" w16cid:durableId="484127560">
    <w:abstractNumId w:val="0"/>
  </w:num>
  <w:num w:numId="3" w16cid:durableId="866286523">
    <w:abstractNumId w:val="4"/>
  </w:num>
  <w:num w:numId="4" w16cid:durableId="465974149">
    <w:abstractNumId w:val="3"/>
  </w:num>
  <w:num w:numId="5" w16cid:durableId="60084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C7"/>
    <w:rsid w:val="00000310"/>
    <w:rsid w:val="00000A94"/>
    <w:rsid w:val="000722CB"/>
    <w:rsid w:val="00203C71"/>
    <w:rsid w:val="0048310A"/>
    <w:rsid w:val="00534EC7"/>
    <w:rsid w:val="006938D3"/>
    <w:rsid w:val="00744965"/>
    <w:rsid w:val="008000CC"/>
    <w:rsid w:val="008C2714"/>
    <w:rsid w:val="00A32E1C"/>
    <w:rsid w:val="00A92619"/>
    <w:rsid w:val="00C02CC2"/>
    <w:rsid w:val="00C37FA1"/>
    <w:rsid w:val="00CA4454"/>
    <w:rsid w:val="00CB1E3E"/>
    <w:rsid w:val="00D51274"/>
    <w:rsid w:val="00D84CCA"/>
    <w:rsid w:val="00EE6CD5"/>
    <w:rsid w:val="00F661E9"/>
    <w:rsid w:val="00FC56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9CE713C"/>
  <w14:defaultImageDpi w14:val="32767"/>
  <w15:chartTrackingRefBased/>
  <w15:docId w15:val="{553478C5-0794-0A4B-8FC1-052F952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EC7"/>
    <w:pPr>
      <w:spacing w:before="100" w:beforeAutospacing="1" w:after="100" w:afterAutospacing="1"/>
    </w:pPr>
    <w:rPr>
      <w:rFonts w:ascii="Times New Roman" w:eastAsia="Times New Roman" w:hAnsi="Times New Roman" w:cs="Times New Roman"/>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4088">
      <w:bodyDiv w:val="1"/>
      <w:marLeft w:val="0"/>
      <w:marRight w:val="0"/>
      <w:marTop w:val="0"/>
      <w:marBottom w:val="0"/>
      <w:divBdr>
        <w:top w:val="none" w:sz="0" w:space="0" w:color="auto"/>
        <w:left w:val="none" w:sz="0" w:space="0" w:color="auto"/>
        <w:bottom w:val="none" w:sz="0" w:space="0" w:color="auto"/>
        <w:right w:val="none" w:sz="0" w:space="0" w:color="auto"/>
      </w:divBdr>
      <w:divsChild>
        <w:div w:id="1945922653">
          <w:marLeft w:val="0"/>
          <w:marRight w:val="0"/>
          <w:marTop w:val="0"/>
          <w:marBottom w:val="0"/>
          <w:divBdr>
            <w:top w:val="none" w:sz="0" w:space="0" w:color="auto"/>
            <w:left w:val="none" w:sz="0" w:space="0" w:color="auto"/>
            <w:bottom w:val="none" w:sz="0" w:space="0" w:color="auto"/>
            <w:right w:val="none" w:sz="0" w:space="0" w:color="auto"/>
          </w:divBdr>
          <w:divsChild>
            <w:div w:id="1033267490">
              <w:marLeft w:val="0"/>
              <w:marRight w:val="0"/>
              <w:marTop w:val="0"/>
              <w:marBottom w:val="0"/>
              <w:divBdr>
                <w:top w:val="none" w:sz="0" w:space="0" w:color="auto"/>
                <w:left w:val="none" w:sz="0" w:space="0" w:color="auto"/>
                <w:bottom w:val="none" w:sz="0" w:space="0" w:color="auto"/>
                <w:right w:val="none" w:sz="0" w:space="0" w:color="auto"/>
              </w:divBdr>
              <w:divsChild>
                <w:div w:id="9184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983">
          <w:marLeft w:val="0"/>
          <w:marRight w:val="0"/>
          <w:marTop w:val="0"/>
          <w:marBottom w:val="0"/>
          <w:divBdr>
            <w:top w:val="none" w:sz="0" w:space="0" w:color="auto"/>
            <w:left w:val="none" w:sz="0" w:space="0" w:color="auto"/>
            <w:bottom w:val="none" w:sz="0" w:space="0" w:color="auto"/>
            <w:right w:val="none" w:sz="0" w:space="0" w:color="auto"/>
          </w:divBdr>
          <w:divsChild>
            <w:div w:id="752894871">
              <w:marLeft w:val="0"/>
              <w:marRight w:val="0"/>
              <w:marTop w:val="0"/>
              <w:marBottom w:val="0"/>
              <w:divBdr>
                <w:top w:val="none" w:sz="0" w:space="0" w:color="auto"/>
                <w:left w:val="none" w:sz="0" w:space="0" w:color="auto"/>
                <w:bottom w:val="none" w:sz="0" w:space="0" w:color="auto"/>
                <w:right w:val="none" w:sz="0" w:space="0" w:color="auto"/>
              </w:divBdr>
              <w:divsChild>
                <w:div w:id="8159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975">
          <w:marLeft w:val="0"/>
          <w:marRight w:val="0"/>
          <w:marTop w:val="0"/>
          <w:marBottom w:val="0"/>
          <w:divBdr>
            <w:top w:val="none" w:sz="0" w:space="0" w:color="auto"/>
            <w:left w:val="none" w:sz="0" w:space="0" w:color="auto"/>
            <w:bottom w:val="none" w:sz="0" w:space="0" w:color="auto"/>
            <w:right w:val="none" w:sz="0" w:space="0" w:color="auto"/>
          </w:divBdr>
          <w:divsChild>
            <w:div w:id="1277760176">
              <w:marLeft w:val="0"/>
              <w:marRight w:val="0"/>
              <w:marTop w:val="0"/>
              <w:marBottom w:val="0"/>
              <w:divBdr>
                <w:top w:val="none" w:sz="0" w:space="0" w:color="auto"/>
                <w:left w:val="none" w:sz="0" w:space="0" w:color="auto"/>
                <w:bottom w:val="none" w:sz="0" w:space="0" w:color="auto"/>
                <w:right w:val="none" w:sz="0" w:space="0" w:color="auto"/>
              </w:divBdr>
              <w:divsChild>
                <w:div w:id="2563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Ehrensvärd</dc:creator>
  <cp:keywords/>
  <dc:description/>
  <cp:lastModifiedBy>Martin Gustaf Ehrensvärd</cp:lastModifiedBy>
  <cp:revision>14</cp:revision>
  <dcterms:created xsi:type="dcterms:W3CDTF">2020-04-14T10:12:00Z</dcterms:created>
  <dcterms:modified xsi:type="dcterms:W3CDTF">2024-05-22T16:45:00Z</dcterms:modified>
</cp:coreProperties>
</file>